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D643D7" w14:textId="77777777" w:rsidR="007C7090" w:rsidRPr="00A84815" w:rsidRDefault="003375C1">
      <w:pPr>
        <w:jc w:val="center"/>
        <w:rPr>
          <w:rFonts w:ascii="Times New Roman" w:hAnsi="Times New Roman" w:cs="Times New Roman"/>
        </w:rPr>
      </w:pPr>
      <w:r w:rsidRPr="00A84815">
        <w:rPr>
          <w:rFonts w:ascii="Times New Roman" w:hAnsi="Times New Roman" w:cs="Times New Roman"/>
          <w:b/>
          <w:bCs/>
          <w:sz w:val="24"/>
          <w:szCs w:val="24"/>
        </w:rPr>
        <w:t>Cavitation Induction by Projectile Impacting on a Water Jet</w:t>
      </w:r>
    </w:p>
    <w:p w14:paraId="08A6037F" w14:textId="2E193BA4" w:rsidR="007C7090" w:rsidRPr="00A84815" w:rsidRDefault="003375C1">
      <w:pPr>
        <w:spacing w:before="120" w:after="0" w:line="240" w:lineRule="auto"/>
        <w:jc w:val="center"/>
        <w:rPr>
          <w:rFonts w:ascii="Times New Roman" w:hAnsi="Times New Roman" w:cs="Times New Roman"/>
        </w:rPr>
      </w:pPr>
      <w:r w:rsidRPr="00A84815">
        <w:rPr>
          <w:rFonts w:ascii="Times New Roman" w:hAnsi="Times New Roman" w:cs="Times New Roman"/>
          <w:sz w:val="20"/>
          <w:szCs w:val="20"/>
          <w:vertAlign w:val="superscript"/>
        </w:rPr>
        <w:t>1</w:t>
      </w:r>
      <w:r w:rsidRPr="00A84815">
        <w:rPr>
          <w:rFonts w:ascii="Times New Roman" w:hAnsi="Times New Roman" w:cs="Times New Roman"/>
          <w:sz w:val="20"/>
          <w:szCs w:val="20"/>
        </w:rPr>
        <w:t xml:space="preserve">E. Stavropoulos Vasilakis*; </w:t>
      </w:r>
      <w:r w:rsidRPr="00A84815">
        <w:rPr>
          <w:rFonts w:ascii="Times New Roman" w:hAnsi="Times New Roman" w:cs="Times New Roman"/>
          <w:sz w:val="20"/>
          <w:szCs w:val="20"/>
          <w:vertAlign w:val="superscript"/>
        </w:rPr>
        <w:t>1</w:t>
      </w:r>
      <w:r w:rsidRPr="00A84815">
        <w:rPr>
          <w:rFonts w:ascii="Times New Roman" w:hAnsi="Times New Roman" w:cs="Times New Roman"/>
          <w:sz w:val="20"/>
          <w:szCs w:val="20"/>
        </w:rPr>
        <w:t xml:space="preserve">P. Koukouvinis; </w:t>
      </w:r>
      <w:r w:rsidRPr="00A84815">
        <w:rPr>
          <w:rFonts w:ascii="Times New Roman" w:hAnsi="Times New Roman" w:cs="Times New Roman"/>
          <w:sz w:val="20"/>
          <w:szCs w:val="20"/>
          <w:vertAlign w:val="superscript"/>
        </w:rPr>
        <w:t>2</w:t>
      </w:r>
      <w:r w:rsidRPr="00A84815">
        <w:rPr>
          <w:rFonts w:ascii="Times New Roman" w:hAnsi="Times New Roman" w:cs="Times New Roman"/>
          <w:sz w:val="20"/>
          <w:szCs w:val="20"/>
        </w:rPr>
        <w:t>M.</w:t>
      </w:r>
      <w:r w:rsidR="007B5A87">
        <w:rPr>
          <w:rFonts w:ascii="Times New Roman" w:hAnsi="Times New Roman" w:cs="Times New Roman"/>
          <w:sz w:val="20"/>
          <w:szCs w:val="20"/>
        </w:rPr>
        <w:t xml:space="preserve"> </w:t>
      </w:r>
      <w:r w:rsidRPr="00A84815">
        <w:rPr>
          <w:rFonts w:ascii="Times New Roman" w:hAnsi="Times New Roman" w:cs="Times New Roman"/>
          <w:sz w:val="20"/>
          <w:szCs w:val="20"/>
        </w:rPr>
        <w:t xml:space="preserve">Farhat; </w:t>
      </w:r>
      <w:r w:rsidRPr="00A84815">
        <w:rPr>
          <w:rFonts w:ascii="Times New Roman" w:hAnsi="Times New Roman" w:cs="Times New Roman"/>
          <w:sz w:val="20"/>
          <w:szCs w:val="20"/>
          <w:vertAlign w:val="superscript"/>
        </w:rPr>
        <w:t>1</w:t>
      </w:r>
      <w:r w:rsidRPr="00A84815">
        <w:rPr>
          <w:rFonts w:ascii="Times New Roman" w:hAnsi="Times New Roman" w:cs="Times New Roman"/>
          <w:sz w:val="20"/>
          <w:szCs w:val="20"/>
        </w:rPr>
        <w:t>M. Gavaises;</w:t>
      </w:r>
    </w:p>
    <w:p w14:paraId="073CA0B1" w14:textId="77777777" w:rsidR="007C7090" w:rsidRPr="00A84815" w:rsidRDefault="003375C1">
      <w:pPr>
        <w:spacing w:before="120" w:after="0" w:line="240" w:lineRule="auto"/>
        <w:jc w:val="center"/>
        <w:rPr>
          <w:rFonts w:ascii="Times New Roman" w:hAnsi="Times New Roman" w:cs="Times New Roman"/>
        </w:rPr>
      </w:pPr>
      <w:r w:rsidRPr="00A84815">
        <w:rPr>
          <w:rFonts w:ascii="Times New Roman" w:hAnsi="Times New Roman" w:cs="Times New Roman"/>
          <w:i/>
          <w:iCs/>
          <w:color w:val="000000"/>
          <w:sz w:val="18"/>
          <w:szCs w:val="18"/>
          <w:vertAlign w:val="superscript"/>
        </w:rPr>
        <w:t>1</w:t>
      </w:r>
      <w:r w:rsidRPr="00A84815">
        <w:rPr>
          <w:rFonts w:ascii="Times New Roman" w:hAnsi="Times New Roman" w:cs="Times New Roman"/>
          <w:i/>
          <w:iCs/>
          <w:color w:val="000000"/>
          <w:sz w:val="18"/>
          <w:szCs w:val="18"/>
        </w:rPr>
        <w:t>School of Mathematics, Computer Science and Engineering, CITY, University of London, UK;</w:t>
      </w:r>
    </w:p>
    <w:p w14:paraId="6E398901" w14:textId="77777777" w:rsidR="007C7090" w:rsidRPr="00A84815" w:rsidRDefault="003375C1">
      <w:pPr>
        <w:spacing w:before="120" w:after="0" w:line="240" w:lineRule="auto"/>
        <w:jc w:val="center"/>
        <w:rPr>
          <w:rFonts w:ascii="Times New Roman" w:hAnsi="Times New Roman" w:cs="Times New Roman"/>
        </w:rPr>
      </w:pPr>
      <w:r w:rsidRPr="00A84815">
        <w:rPr>
          <w:rFonts w:ascii="Times New Roman" w:hAnsi="Times New Roman" w:cs="Times New Roman"/>
          <w:i/>
          <w:iCs/>
          <w:color w:val="000000"/>
          <w:sz w:val="18"/>
          <w:szCs w:val="18"/>
          <w:vertAlign w:val="superscript"/>
        </w:rPr>
        <w:t>2</w:t>
      </w:r>
      <w:r w:rsidRPr="00A84815">
        <w:rPr>
          <w:rFonts w:ascii="Times New Roman" w:hAnsi="Times New Roman" w:cs="Times New Roman"/>
          <w:i/>
          <w:iCs/>
          <w:color w:val="000000"/>
          <w:sz w:val="18"/>
          <w:szCs w:val="18"/>
        </w:rPr>
        <w:t>Laboratory of Hydraulic Machines, EPFL, CH</w:t>
      </w:r>
    </w:p>
    <w:p w14:paraId="51736DE2" w14:textId="1102CFAC" w:rsidR="007C7090" w:rsidRPr="00A84815" w:rsidRDefault="003375C1" w:rsidP="009F4906">
      <w:pPr>
        <w:pStyle w:val="NormalWeb"/>
        <w:spacing w:before="200" w:after="80" w:line="254" w:lineRule="auto"/>
        <w:ind w:right="1008"/>
        <w:jc w:val="both"/>
        <w:rPr>
          <w:szCs w:val="18"/>
        </w:rPr>
      </w:pPr>
      <w:r w:rsidRPr="00A84815">
        <w:rPr>
          <w:b/>
          <w:bCs/>
          <w:sz w:val="20"/>
          <w:szCs w:val="20"/>
        </w:rPr>
        <w:t>Abstract</w:t>
      </w:r>
      <w:r w:rsidRPr="00A84815">
        <w:rPr>
          <w:b/>
          <w:bCs/>
          <w:color w:val="C00000"/>
          <w:sz w:val="20"/>
          <w:szCs w:val="20"/>
        </w:rPr>
        <w:t xml:space="preserve"> </w:t>
      </w:r>
    </w:p>
    <w:p w14:paraId="46CB06FE" w14:textId="6CC94C98" w:rsidR="007C7090" w:rsidRPr="00A84815" w:rsidRDefault="00CD651B" w:rsidP="009F4906">
      <w:pPr>
        <w:pStyle w:val="NormalWeb"/>
        <w:spacing w:after="0"/>
        <w:ind w:right="1008"/>
        <w:jc w:val="both"/>
        <w:rPr>
          <w:szCs w:val="18"/>
        </w:rPr>
      </w:pPr>
      <w:r w:rsidRPr="00CD651B">
        <w:rPr>
          <w:szCs w:val="18"/>
        </w:rPr>
        <w:t xml:space="preserve">Following the work of Field et al. </w:t>
      </w:r>
      <w:r w:rsidR="002529E3">
        <w:rPr>
          <w:szCs w:val="18"/>
        </w:rPr>
        <w:t>[</w:t>
      </w:r>
      <w:r w:rsidR="002529E3">
        <w:rPr>
          <w:szCs w:val="18"/>
        </w:rPr>
        <w:fldChar w:fldCharType="begin"/>
      </w:r>
      <w:r w:rsidR="002529E3">
        <w:rPr>
          <w:szCs w:val="18"/>
        </w:rPr>
        <w:instrText xml:space="preserve"> REF _Ref501675702 \r \h </w:instrText>
      </w:r>
      <w:r w:rsidR="002529E3">
        <w:rPr>
          <w:szCs w:val="18"/>
        </w:rPr>
      </w:r>
      <w:r w:rsidR="002529E3">
        <w:rPr>
          <w:szCs w:val="18"/>
        </w:rPr>
        <w:fldChar w:fldCharType="separate"/>
      </w:r>
      <w:r w:rsidR="0014282A">
        <w:rPr>
          <w:szCs w:val="18"/>
        </w:rPr>
        <w:t>4</w:t>
      </w:r>
      <w:r w:rsidR="002529E3">
        <w:rPr>
          <w:szCs w:val="18"/>
        </w:rPr>
        <w:fldChar w:fldCharType="end"/>
      </w:r>
      <w:r w:rsidR="002529E3">
        <w:rPr>
          <w:szCs w:val="18"/>
        </w:rPr>
        <w:t>]</w:t>
      </w:r>
      <w:r w:rsidRPr="00CD651B">
        <w:rPr>
          <w:szCs w:val="18"/>
        </w:rPr>
        <w:t xml:space="preserve">, who experimentally </w:t>
      </w:r>
      <w:proofErr w:type="spellStart"/>
      <w:r w:rsidRPr="00CD651B">
        <w:rPr>
          <w:szCs w:val="18"/>
        </w:rPr>
        <w:t>visualised</w:t>
      </w:r>
      <w:proofErr w:type="spellEnd"/>
      <w:r w:rsidRPr="00CD651B">
        <w:rPr>
          <w:szCs w:val="18"/>
        </w:rPr>
        <w:t xml:space="preserve"> cavity formation and shock propagation in impacted</w:t>
      </w:r>
      <w:r>
        <w:rPr>
          <w:szCs w:val="18"/>
        </w:rPr>
        <w:t xml:space="preserve"> </w:t>
      </w:r>
      <w:r w:rsidRPr="00CD651B">
        <w:rPr>
          <w:szCs w:val="18"/>
        </w:rPr>
        <w:t xml:space="preserve">liquids at high velocities, the present study focuses on the simulation of the high velocity impact of a solid projectile on a water jet. The </w:t>
      </w:r>
      <w:proofErr w:type="spellStart"/>
      <w:r w:rsidRPr="00CD651B">
        <w:rPr>
          <w:szCs w:val="18"/>
        </w:rPr>
        <w:t>undeformable</w:t>
      </w:r>
      <w:proofErr w:type="spellEnd"/>
      <w:r w:rsidRPr="00CD651B">
        <w:rPr>
          <w:szCs w:val="18"/>
        </w:rPr>
        <w:t xml:space="preserve"> solid projectile is modelled through a direct forcing Immersed Boundary Method</w:t>
      </w:r>
      <w:r w:rsidR="009247C4">
        <w:rPr>
          <w:szCs w:val="18"/>
        </w:rPr>
        <w:t xml:space="preserve">. The simulation is carried out using </w:t>
      </w:r>
      <w:r w:rsidRPr="00CD651B">
        <w:rPr>
          <w:szCs w:val="18"/>
        </w:rPr>
        <w:t>an explicit density based compressible solver, developed by</w:t>
      </w:r>
      <w:r>
        <w:rPr>
          <w:szCs w:val="18"/>
        </w:rPr>
        <w:t xml:space="preserve"> </w:t>
      </w:r>
      <w:r w:rsidRPr="00CD651B">
        <w:rPr>
          <w:szCs w:val="18"/>
        </w:rPr>
        <w:t>Kyriazis et al. [</w:t>
      </w:r>
      <w:r w:rsidR="002529E3">
        <w:rPr>
          <w:szCs w:val="18"/>
        </w:rPr>
        <w:fldChar w:fldCharType="begin"/>
      </w:r>
      <w:r w:rsidR="002529E3">
        <w:rPr>
          <w:szCs w:val="18"/>
        </w:rPr>
        <w:instrText xml:space="preserve"> REF _Ref501675730 \r \h </w:instrText>
      </w:r>
      <w:r w:rsidR="002529E3">
        <w:rPr>
          <w:szCs w:val="18"/>
        </w:rPr>
      </w:r>
      <w:r w:rsidR="002529E3">
        <w:rPr>
          <w:szCs w:val="18"/>
        </w:rPr>
        <w:fldChar w:fldCharType="separate"/>
      </w:r>
      <w:r w:rsidR="0014282A">
        <w:rPr>
          <w:szCs w:val="18"/>
        </w:rPr>
        <w:t>6</w:t>
      </w:r>
      <w:r w:rsidR="002529E3">
        <w:rPr>
          <w:szCs w:val="18"/>
        </w:rPr>
        <w:fldChar w:fldCharType="end"/>
      </w:r>
      <w:r w:rsidRPr="00CD651B">
        <w:rPr>
          <w:szCs w:val="18"/>
        </w:rPr>
        <w:t>], which employs a two-phase flow model and includes phase change. This study gives a better insight on the phenomena</w:t>
      </w:r>
      <w:r>
        <w:rPr>
          <w:szCs w:val="18"/>
        </w:rPr>
        <w:t xml:space="preserve"> </w:t>
      </w:r>
      <w:r w:rsidRPr="00CD651B">
        <w:rPr>
          <w:szCs w:val="18"/>
        </w:rPr>
        <w:t xml:space="preserve">following the impact of solids on liquids, including shock propagation and </w:t>
      </w:r>
      <w:proofErr w:type="spellStart"/>
      <w:r w:rsidRPr="00CD651B">
        <w:rPr>
          <w:szCs w:val="18"/>
        </w:rPr>
        <w:t>vapour</w:t>
      </w:r>
      <w:proofErr w:type="spellEnd"/>
      <w:r w:rsidRPr="00CD651B">
        <w:rPr>
          <w:szCs w:val="18"/>
        </w:rPr>
        <w:t xml:space="preserve"> formation, and demonstrates the capabilities of the presented Immersed Boundary Method to handle compressible</w:t>
      </w:r>
      <w:r>
        <w:rPr>
          <w:szCs w:val="18"/>
        </w:rPr>
        <w:t xml:space="preserve"> </w:t>
      </w:r>
      <w:r w:rsidRPr="00CD651B">
        <w:rPr>
          <w:szCs w:val="18"/>
        </w:rPr>
        <w:t>cavitating flows</w:t>
      </w:r>
      <w:r w:rsidR="003375C1" w:rsidRPr="00A84815">
        <w:rPr>
          <w:szCs w:val="18"/>
        </w:rPr>
        <w:t>.</w:t>
      </w:r>
      <w:r w:rsidR="003375C1" w:rsidRPr="00A84815">
        <w:rPr>
          <w:b/>
          <w:bCs/>
          <w:color w:val="C00000"/>
          <w:sz w:val="20"/>
          <w:szCs w:val="20"/>
        </w:rPr>
        <w:t xml:space="preserve"> </w:t>
      </w:r>
    </w:p>
    <w:p w14:paraId="59EE399A" w14:textId="00E83C7C" w:rsidR="007C7090" w:rsidRPr="00A84815" w:rsidRDefault="003375C1" w:rsidP="009F4906">
      <w:pPr>
        <w:spacing w:before="120" w:after="0"/>
        <w:ind w:right="1008"/>
        <w:jc w:val="both"/>
        <w:rPr>
          <w:rFonts w:ascii="Times New Roman" w:hAnsi="Times New Roman" w:cs="Times New Roman"/>
          <w:sz w:val="18"/>
          <w:szCs w:val="18"/>
        </w:rPr>
      </w:pPr>
      <w:r w:rsidRPr="00A84815">
        <w:rPr>
          <w:rFonts w:ascii="Times New Roman" w:hAnsi="Times New Roman" w:cs="Times New Roman"/>
          <w:b/>
          <w:bCs/>
          <w:sz w:val="18"/>
          <w:szCs w:val="18"/>
        </w:rPr>
        <w:t>Keywords</w:t>
      </w:r>
      <w:r w:rsidRPr="00A84815">
        <w:rPr>
          <w:rFonts w:ascii="Times New Roman" w:hAnsi="Times New Roman" w:cs="Times New Roman"/>
          <w:sz w:val="18"/>
          <w:szCs w:val="18"/>
        </w:rPr>
        <w:t xml:space="preserve">: </w:t>
      </w:r>
      <w:r w:rsidR="00BD3ED8">
        <w:rPr>
          <w:rFonts w:ascii="Times New Roman" w:hAnsi="Times New Roman" w:cs="Times New Roman"/>
          <w:sz w:val="18"/>
          <w:szCs w:val="18"/>
        </w:rPr>
        <w:t>Immersed Boundary Method</w:t>
      </w:r>
      <w:r w:rsidRPr="00A84815">
        <w:rPr>
          <w:rFonts w:ascii="Times New Roman" w:hAnsi="Times New Roman" w:cs="Times New Roman"/>
          <w:sz w:val="18"/>
          <w:szCs w:val="18"/>
        </w:rPr>
        <w:t>;</w:t>
      </w:r>
      <w:r w:rsidR="00BD3ED8">
        <w:rPr>
          <w:rFonts w:ascii="Times New Roman" w:hAnsi="Times New Roman" w:cs="Times New Roman"/>
          <w:sz w:val="18"/>
          <w:szCs w:val="18"/>
        </w:rPr>
        <w:t xml:space="preserve"> Cavitation</w:t>
      </w:r>
      <w:r w:rsidRPr="00A84815">
        <w:rPr>
          <w:rFonts w:ascii="Times New Roman" w:hAnsi="Times New Roman" w:cs="Times New Roman"/>
          <w:sz w:val="18"/>
          <w:szCs w:val="18"/>
        </w:rPr>
        <w:t xml:space="preserve">; </w:t>
      </w:r>
      <w:r w:rsidR="00BD3ED8">
        <w:rPr>
          <w:rFonts w:ascii="Times New Roman" w:hAnsi="Times New Roman" w:cs="Times New Roman"/>
          <w:sz w:val="18"/>
          <w:szCs w:val="18"/>
        </w:rPr>
        <w:t>liquid solid impact</w:t>
      </w:r>
      <w:r w:rsidRPr="00A84815">
        <w:rPr>
          <w:rFonts w:ascii="Times New Roman" w:hAnsi="Times New Roman" w:cs="Times New Roman"/>
          <w:b/>
          <w:bCs/>
          <w:color w:val="C00000"/>
          <w:sz w:val="20"/>
          <w:szCs w:val="20"/>
        </w:rPr>
        <w:t xml:space="preserve"> </w:t>
      </w:r>
    </w:p>
    <w:p w14:paraId="5C3B5C3F" w14:textId="6BD41F82" w:rsidR="007C7090" w:rsidRPr="00A84815" w:rsidRDefault="003375C1" w:rsidP="627CABCC">
      <w:pPr>
        <w:spacing w:before="200" w:after="80"/>
        <w:jc w:val="both"/>
        <w:rPr>
          <w:rFonts w:ascii="Times New Roman" w:hAnsi="Times New Roman" w:cs="Times New Roman"/>
          <w:sz w:val="20"/>
          <w:szCs w:val="20"/>
        </w:rPr>
      </w:pPr>
      <w:r w:rsidRPr="00A84815">
        <w:rPr>
          <w:rFonts w:ascii="Times New Roman" w:hAnsi="Times New Roman" w:cs="Times New Roman"/>
          <w:b/>
          <w:bCs/>
          <w:sz w:val="20"/>
          <w:szCs w:val="20"/>
        </w:rPr>
        <w:t>Introduction</w:t>
      </w:r>
    </w:p>
    <w:p w14:paraId="4D88A49E" w14:textId="34A1B5B3" w:rsidR="00BD3ED8" w:rsidRDefault="00BD3ED8" w:rsidP="00BD3ED8">
      <w:pPr>
        <w:pStyle w:val="NormalWeb"/>
        <w:spacing w:after="0"/>
        <w:jc w:val="both"/>
        <w:rPr>
          <w:sz w:val="20"/>
          <w:szCs w:val="20"/>
        </w:rPr>
      </w:pPr>
      <w:r w:rsidRPr="00BD3ED8">
        <w:rPr>
          <w:sz w:val="20"/>
          <w:szCs w:val="20"/>
        </w:rPr>
        <w:t>High velocity liquid impacts on solids consist a broaden category of physical problems of hig</w:t>
      </w:r>
      <w:r w:rsidR="00682015">
        <w:rPr>
          <w:sz w:val="20"/>
          <w:szCs w:val="20"/>
        </w:rPr>
        <w:t>h</w:t>
      </w:r>
      <w:r w:rsidRPr="00BD3ED8">
        <w:rPr>
          <w:sz w:val="20"/>
          <w:szCs w:val="20"/>
        </w:rPr>
        <w:t xml:space="preserve"> interest,</w:t>
      </w:r>
      <w:r w:rsidRPr="00BD3ED8">
        <w:rPr>
          <w:sz w:val="20"/>
          <w:szCs w:val="20"/>
          <w:lang w:val="en-GB"/>
        </w:rPr>
        <w:t xml:space="preserve"> </w:t>
      </w:r>
      <w:r w:rsidRPr="00BD3ED8">
        <w:rPr>
          <w:sz w:val="20"/>
          <w:szCs w:val="20"/>
        </w:rPr>
        <w:t xml:space="preserve">as they take place in many engineering applications and affect drastically the performance of </w:t>
      </w:r>
      <w:r w:rsidR="00D57FF0">
        <w:rPr>
          <w:sz w:val="20"/>
          <w:szCs w:val="20"/>
        </w:rPr>
        <w:t>machines operating in high velocities and under high pressures,</w:t>
      </w:r>
      <w:r w:rsidRPr="00BD3ED8">
        <w:rPr>
          <w:sz w:val="20"/>
          <w:szCs w:val="20"/>
          <w:lang w:val="en-GB"/>
        </w:rPr>
        <w:t xml:space="preserve"> </w:t>
      </w:r>
      <w:r w:rsidRPr="00BD3ED8">
        <w:rPr>
          <w:sz w:val="20"/>
          <w:szCs w:val="20"/>
        </w:rPr>
        <w:t xml:space="preserve">as they are linked to </w:t>
      </w:r>
      <w:r w:rsidR="00D57FF0">
        <w:rPr>
          <w:sz w:val="20"/>
          <w:szCs w:val="20"/>
        </w:rPr>
        <w:t xml:space="preserve">cavitation formation and </w:t>
      </w:r>
      <w:r w:rsidRPr="00BD3ED8">
        <w:rPr>
          <w:sz w:val="20"/>
          <w:szCs w:val="20"/>
        </w:rPr>
        <w:t xml:space="preserve">erosion </w:t>
      </w:r>
      <w:r w:rsidR="00D57FF0">
        <w:rPr>
          <w:sz w:val="20"/>
          <w:szCs w:val="20"/>
        </w:rPr>
        <w:t xml:space="preserve">development </w:t>
      </w:r>
      <w:r w:rsidRPr="00BD3ED8">
        <w:rPr>
          <w:sz w:val="20"/>
          <w:szCs w:val="20"/>
        </w:rPr>
        <w:t>and eventual damage of the solid surfaces. Such applications may refer</w:t>
      </w:r>
      <w:r w:rsidRPr="00BD3ED8">
        <w:rPr>
          <w:sz w:val="20"/>
          <w:szCs w:val="20"/>
          <w:lang w:val="en-GB"/>
        </w:rPr>
        <w:t xml:space="preserve"> </w:t>
      </w:r>
      <w:r w:rsidRPr="00BD3ED8">
        <w:rPr>
          <w:sz w:val="20"/>
          <w:szCs w:val="20"/>
        </w:rPr>
        <w:t>to erosion induced in hydraulic machines</w:t>
      </w:r>
      <w:r w:rsidR="00281811">
        <w:rPr>
          <w:sz w:val="20"/>
          <w:szCs w:val="20"/>
        </w:rPr>
        <w:t xml:space="preserve"> [</w:t>
      </w:r>
      <w:r w:rsidR="00281811">
        <w:rPr>
          <w:sz w:val="20"/>
          <w:szCs w:val="20"/>
        </w:rPr>
        <w:fldChar w:fldCharType="begin"/>
      </w:r>
      <w:r w:rsidR="00281811">
        <w:rPr>
          <w:sz w:val="20"/>
          <w:szCs w:val="20"/>
        </w:rPr>
        <w:instrText xml:space="preserve"> REF _Ref501675702 \r \h </w:instrText>
      </w:r>
      <w:r w:rsidR="00281811">
        <w:rPr>
          <w:sz w:val="20"/>
          <w:szCs w:val="20"/>
        </w:rPr>
      </w:r>
      <w:r w:rsidR="00281811">
        <w:rPr>
          <w:sz w:val="20"/>
          <w:szCs w:val="20"/>
        </w:rPr>
        <w:fldChar w:fldCharType="separate"/>
      </w:r>
      <w:r w:rsidR="0014282A">
        <w:rPr>
          <w:sz w:val="20"/>
          <w:szCs w:val="20"/>
        </w:rPr>
        <w:t>4</w:t>
      </w:r>
      <w:r w:rsidR="00281811">
        <w:rPr>
          <w:sz w:val="20"/>
          <w:szCs w:val="20"/>
        </w:rPr>
        <w:fldChar w:fldCharType="end"/>
      </w:r>
      <w:r w:rsidR="00281811">
        <w:rPr>
          <w:sz w:val="20"/>
          <w:szCs w:val="20"/>
        </w:rPr>
        <w:t>]</w:t>
      </w:r>
      <w:r w:rsidRPr="00BD3ED8">
        <w:rPr>
          <w:sz w:val="20"/>
          <w:szCs w:val="20"/>
        </w:rPr>
        <w:t xml:space="preserve"> or by rain drops on </w:t>
      </w:r>
      <w:r w:rsidR="00682015" w:rsidRPr="00BD3ED8">
        <w:rPr>
          <w:sz w:val="20"/>
          <w:szCs w:val="20"/>
        </w:rPr>
        <w:t>airplanes</w:t>
      </w:r>
      <w:r w:rsidRPr="00BD3ED8">
        <w:rPr>
          <w:sz w:val="20"/>
          <w:szCs w:val="20"/>
        </w:rPr>
        <w:t xml:space="preserve"> and wind turbine blades [</w:t>
      </w:r>
      <w:r w:rsidR="002529E3">
        <w:rPr>
          <w:sz w:val="20"/>
          <w:szCs w:val="20"/>
        </w:rPr>
        <w:fldChar w:fldCharType="begin"/>
      </w:r>
      <w:r w:rsidR="002529E3">
        <w:rPr>
          <w:sz w:val="20"/>
          <w:szCs w:val="20"/>
        </w:rPr>
        <w:instrText xml:space="preserve"> REF _Ref501675741 \r \h </w:instrText>
      </w:r>
      <w:r w:rsidR="002529E3">
        <w:rPr>
          <w:sz w:val="20"/>
          <w:szCs w:val="20"/>
        </w:rPr>
      </w:r>
      <w:r w:rsidR="002529E3">
        <w:rPr>
          <w:sz w:val="20"/>
          <w:szCs w:val="20"/>
        </w:rPr>
        <w:fldChar w:fldCharType="separate"/>
      </w:r>
      <w:r w:rsidR="0014282A">
        <w:rPr>
          <w:sz w:val="20"/>
          <w:szCs w:val="20"/>
        </w:rPr>
        <w:t>1</w:t>
      </w:r>
      <w:r w:rsidR="002529E3">
        <w:rPr>
          <w:sz w:val="20"/>
          <w:szCs w:val="20"/>
        </w:rPr>
        <w:fldChar w:fldCharType="end"/>
      </w:r>
      <w:r w:rsidRPr="00BD3ED8">
        <w:rPr>
          <w:sz w:val="20"/>
          <w:szCs w:val="20"/>
        </w:rPr>
        <w:t>].</w:t>
      </w:r>
      <w:r w:rsidRPr="00BD3ED8">
        <w:rPr>
          <w:sz w:val="20"/>
          <w:szCs w:val="20"/>
          <w:lang w:val="en-GB"/>
        </w:rPr>
        <w:t xml:space="preserve"> </w:t>
      </w:r>
      <w:r w:rsidRPr="00BD3ED8">
        <w:rPr>
          <w:sz w:val="20"/>
          <w:szCs w:val="20"/>
        </w:rPr>
        <w:t>Field [</w:t>
      </w:r>
      <w:r w:rsidR="002529E3">
        <w:rPr>
          <w:sz w:val="20"/>
          <w:szCs w:val="20"/>
        </w:rPr>
        <w:fldChar w:fldCharType="begin"/>
      </w:r>
      <w:r w:rsidR="002529E3">
        <w:rPr>
          <w:sz w:val="20"/>
          <w:szCs w:val="20"/>
        </w:rPr>
        <w:instrText xml:space="preserve"> REF _Ref501675753 \r \h </w:instrText>
      </w:r>
      <w:r w:rsidR="002529E3">
        <w:rPr>
          <w:sz w:val="20"/>
          <w:szCs w:val="20"/>
        </w:rPr>
      </w:r>
      <w:r w:rsidR="002529E3">
        <w:rPr>
          <w:sz w:val="20"/>
          <w:szCs w:val="20"/>
        </w:rPr>
        <w:fldChar w:fldCharType="separate"/>
      </w:r>
      <w:r w:rsidR="0014282A">
        <w:rPr>
          <w:sz w:val="20"/>
          <w:szCs w:val="20"/>
        </w:rPr>
        <w:t>3</w:t>
      </w:r>
      <w:r w:rsidR="002529E3">
        <w:rPr>
          <w:sz w:val="20"/>
          <w:szCs w:val="20"/>
        </w:rPr>
        <w:fldChar w:fldCharType="end"/>
      </w:r>
      <w:r w:rsidRPr="00BD3ED8">
        <w:rPr>
          <w:sz w:val="20"/>
          <w:szCs w:val="20"/>
        </w:rPr>
        <w:t>] [</w:t>
      </w:r>
      <w:r w:rsidR="002529E3">
        <w:rPr>
          <w:sz w:val="20"/>
          <w:szCs w:val="20"/>
        </w:rPr>
        <w:fldChar w:fldCharType="begin"/>
      </w:r>
      <w:r w:rsidR="002529E3">
        <w:rPr>
          <w:sz w:val="20"/>
          <w:szCs w:val="20"/>
        </w:rPr>
        <w:instrText xml:space="preserve"> REF _Ref501675702 \r \h </w:instrText>
      </w:r>
      <w:r w:rsidR="002529E3">
        <w:rPr>
          <w:sz w:val="20"/>
          <w:szCs w:val="20"/>
        </w:rPr>
      </w:r>
      <w:r w:rsidR="002529E3">
        <w:rPr>
          <w:sz w:val="20"/>
          <w:szCs w:val="20"/>
        </w:rPr>
        <w:fldChar w:fldCharType="separate"/>
      </w:r>
      <w:r w:rsidR="0014282A">
        <w:rPr>
          <w:sz w:val="20"/>
          <w:szCs w:val="20"/>
        </w:rPr>
        <w:t>4</w:t>
      </w:r>
      <w:r w:rsidR="002529E3">
        <w:rPr>
          <w:sz w:val="20"/>
          <w:szCs w:val="20"/>
        </w:rPr>
        <w:fldChar w:fldCharType="end"/>
      </w:r>
      <w:r w:rsidRPr="00BD3ED8">
        <w:rPr>
          <w:sz w:val="20"/>
          <w:szCs w:val="20"/>
        </w:rPr>
        <w:t xml:space="preserve">] along with Lesser </w:t>
      </w:r>
      <w:r w:rsidR="002529E3">
        <w:rPr>
          <w:sz w:val="20"/>
          <w:szCs w:val="20"/>
        </w:rPr>
        <w:t>[</w:t>
      </w:r>
      <w:r w:rsidR="002529E3">
        <w:rPr>
          <w:sz w:val="20"/>
          <w:szCs w:val="20"/>
        </w:rPr>
        <w:fldChar w:fldCharType="begin"/>
      </w:r>
      <w:r w:rsidR="002529E3">
        <w:rPr>
          <w:sz w:val="20"/>
          <w:szCs w:val="20"/>
        </w:rPr>
        <w:instrText xml:space="preserve"> REF _Ref501675777 \r \h </w:instrText>
      </w:r>
      <w:r w:rsidR="002529E3">
        <w:rPr>
          <w:sz w:val="20"/>
          <w:szCs w:val="20"/>
        </w:rPr>
      </w:r>
      <w:r w:rsidR="002529E3">
        <w:rPr>
          <w:sz w:val="20"/>
          <w:szCs w:val="20"/>
        </w:rPr>
        <w:fldChar w:fldCharType="separate"/>
      </w:r>
      <w:r w:rsidR="0014282A">
        <w:rPr>
          <w:sz w:val="20"/>
          <w:szCs w:val="20"/>
        </w:rPr>
        <w:t>7</w:t>
      </w:r>
      <w:r w:rsidR="002529E3">
        <w:rPr>
          <w:sz w:val="20"/>
          <w:szCs w:val="20"/>
        </w:rPr>
        <w:fldChar w:fldCharType="end"/>
      </w:r>
      <w:r w:rsidRPr="00BD3ED8">
        <w:rPr>
          <w:sz w:val="20"/>
          <w:szCs w:val="20"/>
        </w:rPr>
        <w:t>] and Bowden and Brunton [</w:t>
      </w:r>
      <w:r w:rsidR="002529E3">
        <w:rPr>
          <w:sz w:val="20"/>
          <w:szCs w:val="20"/>
        </w:rPr>
        <w:fldChar w:fldCharType="begin"/>
      </w:r>
      <w:r w:rsidR="002529E3">
        <w:rPr>
          <w:sz w:val="20"/>
          <w:szCs w:val="20"/>
        </w:rPr>
        <w:instrText xml:space="preserve"> REF _Ref501675798 \r \h </w:instrText>
      </w:r>
      <w:r w:rsidR="002529E3">
        <w:rPr>
          <w:sz w:val="20"/>
          <w:szCs w:val="20"/>
        </w:rPr>
      </w:r>
      <w:r w:rsidR="002529E3">
        <w:rPr>
          <w:sz w:val="20"/>
          <w:szCs w:val="20"/>
        </w:rPr>
        <w:fldChar w:fldCharType="separate"/>
      </w:r>
      <w:r w:rsidR="0014282A">
        <w:rPr>
          <w:sz w:val="20"/>
          <w:szCs w:val="20"/>
        </w:rPr>
        <w:t>2</w:t>
      </w:r>
      <w:r w:rsidR="002529E3">
        <w:rPr>
          <w:sz w:val="20"/>
          <w:szCs w:val="20"/>
        </w:rPr>
        <w:fldChar w:fldCharType="end"/>
      </w:r>
      <w:r w:rsidRPr="00BD3ED8">
        <w:rPr>
          <w:sz w:val="20"/>
          <w:szCs w:val="20"/>
        </w:rPr>
        <w:t>], have conducted many theoretical and</w:t>
      </w:r>
      <w:r w:rsidRPr="00BD3ED8">
        <w:rPr>
          <w:sz w:val="20"/>
          <w:szCs w:val="20"/>
          <w:lang w:val="en-GB"/>
        </w:rPr>
        <w:t xml:space="preserve"> </w:t>
      </w:r>
      <w:r w:rsidRPr="00BD3ED8">
        <w:rPr>
          <w:sz w:val="20"/>
          <w:szCs w:val="20"/>
        </w:rPr>
        <w:t>experimental studies on the mechanisms of liquid impacts on solids or liquids, and have established a</w:t>
      </w:r>
      <w:r w:rsidRPr="00BD3ED8">
        <w:rPr>
          <w:sz w:val="20"/>
          <w:szCs w:val="20"/>
          <w:lang w:val="en-GB"/>
        </w:rPr>
        <w:t xml:space="preserve"> </w:t>
      </w:r>
      <w:r w:rsidRPr="00BD3ED8">
        <w:rPr>
          <w:sz w:val="20"/>
          <w:szCs w:val="20"/>
        </w:rPr>
        <w:t>solid understanding of the phenomena taking place in such cases.</w:t>
      </w:r>
    </w:p>
    <w:p w14:paraId="037C4569" w14:textId="1DFC80B5" w:rsidR="00BD3ED8" w:rsidRDefault="00BD3ED8" w:rsidP="00BD3ED8">
      <w:pPr>
        <w:pStyle w:val="NormalWeb"/>
        <w:spacing w:after="0"/>
        <w:jc w:val="both"/>
        <w:rPr>
          <w:bCs/>
          <w:color w:val="auto"/>
          <w:sz w:val="20"/>
          <w:szCs w:val="20"/>
          <w:lang w:val="en-GB"/>
        </w:rPr>
      </w:pPr>
      <w:r w:rsidRPr="00BD3ED8">
        <w:rPr>
          <w:bCs/>
          <w:color w:val="auto"/>
          <w:sz w:val="20"/>
          <w:szCs w:val="20"/>
        </w:rPr>
        <w:t>Field et al. in their recent paper [</w:t>
      </w:r>
      <w:r w:rsidR="002529E3">
        <w:rPr>
          <w:bCs/>
          <w:color w:val="auto"/>
          <w:sz w:val="20"/>
          <w:szCs w:val="20"/>
        </w:rPr>
        <w:fldChar w:fldCharType="begin"/>
      </w:r>
      <w:r w:rsidR="002529E3">
        <w:rPr>
          <w:bCs/>
          <w:color w:val="auto"/>
          <w:sz w:val="20"/>
          <w:szCs w:val="20"/>
        </w:rPr>
        <w:instrText xml:space="preserve"> REF _Ref501675702 \r \h </w:instrText>
      </w:r>
      <w:r w:rsidR="002529E3">
        <w:rPr>
          <w:bCs/>
          <w:color w:val="auto"/>
          <w:sz w:val="20"/>
          <w:szCs w:val="20"/>
        </w:rPr>
      </w:r>
      <w:r w:rsidR="002529E3">
        <w:rPr>
          <w:bCs/>
          <w:color w:val="auto"/>
          <w:sz w:val="20"/>
          <w:szCs w:val="20"/>
        </w:rPr>
        <w:fldChar w:fldCharType="separate"/>
      </w:r>
      <w:r w:rsidR="0014282A">
        <w:rPr>
          <w:bCs/>
          <w:color w:val="auto"/>
          <w:sz w:val="20"/>
          <w:szCs w:val="20"/>
        </w:rPr>
        <w:t>4</w:t>
      </w:r>
      <w:r w:rsidR="002529E3">
        <w:rPr>
          <w:bCs/>
          <w:color w:val="auto"/>
          <w:sz w:val="20"/>
          <w:szCs w:val="20"/>
        </w:rPr>
        <w:fldChar w:fldCharType="end"/>
      </w:r>
      <w:r w:rsidRPr="00BD3ED8">
        <w:rPr>
          <w:bCs/>
          <w:color w:val="auto"/>
          <w:sz w:val="20"/>
          <w:szCs w:val="20"/>
        </w:rPr>
        <w:t xml:space="preserve">], </w:t>
      </w:r>
      <w:proofErr w:type="spellStart"/>
      <w:r w:rsidRPr="00BD3ED8">
        <w:rPr>
          <w:bCs/>
          <w:color w:val="auto"/>
          <w:sz w:val="20"/>
          <w:szCs w:val="20"/>
        </w:rPr>
        <w:t>summarise</w:t>
      </w:r>
      <w:proofErr w:type="spellEnd"/>
      <w:r w:rsidRPr="00BD3ED8">
        <w:rPr>
          <w:bCs/>
          <w:color w:val="auto"/>
          <w:sz w:val="20"/>
          <w:szCs w:val="20"/>
        </w:rPr>
        <w:t xml:space="preserve"> the experiments conducted on liquid to liquid and</w:t>
      </w:r>
      <w:r w:rsidRPr="00BD3ED8">
        <w:rPr>
          <w:bCs/>
          <w:color w:val="auto"/>
          <w:sz w:val="20"/>
          <w:szCs w:val="20"/>
          <w:lang w:val="en-GB"/>
        </w:rPr>
        <w:t xml:space="preserve"> </w:t>
      </w:r>
      <w:r w:rsidRPr="00BD3ED8">
        <w:rPr>
          <w:bCs/>
          <w:color w:val="auto"/>
          <w:sz w:val="20"/>
          <w:szCs w:val="20"/>
        </w:rPr>
        <w:t>liquid to solid impacts, focusing on the complicated shock structures and</w:t>
      </w:r>
      <w:r w:rsidRPr="00BD3ED8">
        <w:rPr>
          <w:bCs/>
          <w:color w:val="auto"/>
          <w:sz w:val="20"/>
          <w:szCs w:val="20"/>
          <w:lang w:val="en-GB"/>
        </w:rPr>
        <w:t xml:space="preserve"> </w:t>
      </w:r>
      <w:r w:rsidRPr="00BD3ED8">
        <w:rPr>
          <w:bCs/>
          <w:color w:val="auto"/>
          <w:sz w:val="20"/>
          <w:szCs w:val="20"/>
        </w:rPr>
        <w:t>the high-speed jetting on the area of impact</w:t>
      </w:r>
      <w:r w:rsidR="009247C4">
        <w:rPr>
          <w:bCs/>
          <w:color w:val="auto"/>
          <w:sz w:val="20"/>
          <w:szCs w:val="20"/>
        </w:rPr>
        <w:t>. According to experimental data, that are in accordance with the theoretical work of Lesser, when a liquid impacts a solid surface, compressibility effects take place near the impact area that lead to high velocity jetting along the solid surface and</w:t>
      </w:r>
      <w:r w:rsidR="00B9198F">
        <w:rPr>
          <w:bCs/>
          <w:color w:val="auto"/>
          <w:sz w:val="20"/>
          <w:szCs w:val="20"/>
        </w:rPr>
        <w:t xml:space="preserve"> pressure shock waves are generated that get detached and travel away from contact region. When these waves interact with the free surface of the liquid, during detachment or reflection, systems of relief waves are formed that produce enough tensile stress to initiate cavitation.</w:t>
      </w:r>
    </w:p>
    <w:p w14:paraId="48DDB3BC" w14:textId="6C2C5721" w:rsidR="007C7090" w:rsidRPr="00BD3ED8" w:rsidRDefault="00BD3ED8" w:rsidP="00BD3ED8">
      <w:pPr>
        <w:pStyle w:val="NormalWeb"/>
        <w:spacing w:after="0"/>
        <w:jc w:val="both"/>
        <w:rPr>
          <w:b/>
          <w:bCs/>
          <w:color w:val="C00000"/>
          <w:sz w:val="20"/>
          <w:szCs w:val="20"/>
        </w:rPr>
      </w:pPr>
      <w:r w:rsidRPr="00BD3ED8">
        <w:rPr>
          <w:bCs/>
          <w:color w:val="auto"/>
          <w:sz w:val="20"/>
          <w:szCs w:val="20"/>
          <w:lang w:val="en-GB"/>
        </w:rPr>
        <w:t>The current study focuses on the simulation of a high velocity impact of a solid projectile on a water jet</w:t>
      </w:r>
      <w:r w:rsidR="008B354E">
        <w:rPr>
          <w:bCs/>
          <w:color w:val="auto"/>
          <w:sz w:val="20"/>
          <w:szCs w:val="20"/>
          <w:lang w:val="en-GB"/>
        </w:rPr>
        <w:t xml:space="preserve"> following the experiments of Field et al. [</w:t>
      </w:r>
      <w:r w:rsidR="008B354E">
        <w:rPr>
          <w:bCs/>
          <w:color w:val="auto"/>
          <w:sz w:val="20"/>
          <w:szCs w:val="20"/>
          <w:lang w:val="en-GB"/>
        </w:rPr>
        <w:fldChar w:fldCharType="begin"/>
      </w:r>
      <w:r w:rsidR="008B354E">
        <w:rPr>
          <w:bCs/>
          <w:color w:val="auto"/>
          <w:sz w:val="20"/>
          <w:szCs w:val="20"/>
          <w:lang w:val="en-GB"/>
        </w:rPr>
        <w:instrText xml:space="preserve"> REF _Ref501675702 \r \h </w:instrText>
      </w:r>
      <w:r w:rsidR="008B354E">
        <w:rPr>
          <w:bCs/>
          <w:color w:val="auto"/>
          <w:sz w:val="20"/>
          <w:szCs w:val="20"/>
          <w:lang w:val="en-GB"/>
        </w:rPr>
      </w:r>
      <w:r w:rsidR="008B354E">
        <w:rPr>
          <w:bCs/>
          <w:color w:val="auto"/>
          <w:sz w:val="20"/>
          <w:szCs w:val="20"/>
          <w:lang w:val="en-GB"/>
        </w:rPr>
        <w:fldChar w:fldCharType="separate"/>
      </w:r>
      <w:r w:rsidR="0014282A">
        <w:rPr>
          <w:bCs/>
          <w:color w:val="auto"/>
          <w:sz w:val="20"/>
          <w:szCs w:val="20"/>
          <w:lang w:val="en-GB"/>
        </w:rPr>
        <w:t>4</w:t>
      </w:r>
      <w:r w:rsidR="008B354E">
        <w:rPr>
          <w:bCs/>
          <w:color w:val="auto"/>
          <w:sz w:val="20"/>
          <w:szCs w:val="20"/>
          <w:lang w:val="en-GB"/>
        </w:rPr>
        <w:fldChar w:fldCharType="end"/>
      </w:r>
      <w:r w:rsidR="008B354E">
        <w:rPr>
          <w:bCs/>
          <w:color w:val="auto"/>
          <w:sz w:val="20"/>
          <w:szCs w:val="20"/>
          <w:lang w:val="en-GB"/>
        </w:rPr>
        <w:t>]</w:t>
      </w:r>
      <w:r w:rsidRPr="00BD3ED8">
        <w:rPr>
          <w:bCs/>
          <w:color w:val="auto"/>
          <w:sz w:val="20"/>
          <w:szCs w:val="20"/>
          <w:lang w:val="en-GB"/>
        </w:rPr>
        <w:t xml:space="preserve">, </w:t>
      </w:r>
      <w:proofErr w:type="gramStart"/>
      <w:r w:rsidRPr="00BD3ED8">
        <w:rPr>
          <w:bCs/>
          <w:color w:val="auto"/>
          <w:sz w:val="20"/>
          <w:szCs w:val="20"/>
          <w:lang w:val="en-GB"/>
        </w:rPr>
        <w:t>in order to</w:t>
      </w:r>
      <w:proofErr w:type="gramEnd"/>
      <w:r w:rsidRPr="00BD3ED8">
        <w:rPr>
          <w:bCs/>
          <w:color w:val="auto"/>
          <w:sz w:val="20"/>
          <w:szCs w:val="20"/>
          <w:lang w:val="en-GB"/>
        </w:rPr>
        <w:t xml:space="preserve"> investigate the shock structures and the cavitation induction. This simulation poses a significant challenge regarding the modelling of the solid projectile motion. To tackle this issue, an Immersed Boundary (IB) Method is used to model the </w:t>
      </w:r>
      <w:r w:rsidR="00B9198F">
        <w:rPr>
          <w:bCs/>
          <w:color w:val="auto"/>
          <w:sz w:val="20"/>
          <w:szCs w:val="20"/>
          <w:lang w:val="en-GB"/>
        </w:rPr>
        <w:t>movement</w:t>
      </w:r>
      <w:r w:rsidRPr="00BD3ED8">
        <w:rPr>
          <w:bCs/>
          <w:color w:val="auto"/>
          <w:sz w:val="20"/>
          <w:szCs w:val="20"/>
          <w:lang w:val="en-GB"/>
        </w:rPr>
        <w:t xml:space="preserve"> of a solid boundary </w:t>
      </w:r>
      <w:r w:rsidR="00B9198F">
        <w:rPr>
          <w:bCs/>
          <w:color w:val="auto"/>
          <w:sz w:val="20"/>
          <w:szCs w:val="20"/>
          <w:lang w:val="en-GB"/>
        </w:rPr>
        <w:t>over</w:t>
      </w:r>
      <w:r w:rsidRPr="00BD3ED8">
        <w:rPr>
          <w:bCs/>
          <w:color w:val="auto"/>
          <w:sz w:val="20"/>
          <w:szCs w:val="20"/>
          <w:lang w:val="en-GB"/>
        </w:rPr>
        <w:t xml:space="preserve"> the fixed grid of the domain, avoiding any complexities </w:t>
      </w:r>
      <w:r w:rsidR="00B9198F">
        <w:rPr>
          <w:bCs/>
          <w:color w:val="auto"/>
          <w:sz w:val="20"/>
          <w:szCs w:val="20"/>
          <w:lang w:val="en-GB"/>
        </w:rPr>
        <w:t>arising</w:t>
      </w:r>
      <w:r w:rsidRPr="00BD3ED8">
        <w:rPr>
          <w:bCs/>
          <w:color w:val="auto"/>
          <w:sz w:val="20"/>
          <w:szCs w:val="20"/>
          <w:lang w:val="en-GB"/>
        </w:rPr>
        <w:t xml:space="preserve"> from re-meshing or moving meshing techniques. The IB methods, first introduced by Peskin [</w:t>
      </w:r>
      <w:r w:rsidR="002529E3">
        <w:rPr>
          <w:bCs/>
          <w:color w:val="auto"/>
          <w:sz w:val="20"/>
          <w:szCs w:val="20"/>
          <w:lang w:val="en-GB"/>
        </w:rPr>
        <w:fldChar w:fldCharType="begin"/>
      </w:r>
      <w:r w:rsidR="002529E3">
        <w:rPr>
          <w:bCs/>
          <w:color w:val="auto"/>
          <w:sz w:val="20"/>
          <w:szCs w:val="20"/>
          <w:lang w:val="en-GB"/>
        </w:rPr>
        <w:instrText xml:space="preserve"> REF _Ref501675827 \r \h </w:instrText>
      </w:r>
      <w:r w:rsidR="002529E3">
        <w:rPr>
          <w:bCs/>
          <w:color w:val="auto"/>
          <w:sz w:val="20"/>
          <w:szCs w:val="20"/>
          <w:lang w:val="en-GB"/>
        </w:rPr>
      </w:r>
      <w:r w:rsidR="002529E3">
        <w:rPr>
          <w:bCs/>
          <w:color w:val="auto"/>
          <w:sz w:val="20"/>
          <w:szCs w:val="20"/>
          <w:lang w:val="en-GB"/>
        </w:rPr>
        <w:fldChar w:fldCharType="separate"/>
      </w:r>
      <w:r w:rsidR="0014282A">
        <w:rPr>
          <w:bCs/>
          <w:color w:val="auto"/>
          <w:sz w:val="20"/>
          <w:szCs w:val="20"/>
          <w:lang w:val="en-GB"/>
        </w:rPr>
        <w:t>11</w:t>
      </w:r>
      <w:r w:rsidR="002529E3">
        <w:rPr>
          <w:bCs/>
          <w:color w:val="auto"/>
          <w:sz w:val="20"/>
          <w:szCs w:val="20"/>
          <w:lang w:val="en-GB"/>
        </w:rPr>
        <w:fldChar w:fldCharType="end"/>
      </w:r>
      <w:r w:rsidRPr="00BD3ED8">
        <w:rPr>
          <w:bCs/>
          <w:color w:val="auto"/>
          <w:sz w:val="20"/>
          <w:szCs w:val="20"/>
          <w:lang w:val="en-GB"/>
        </w:rPr>
        <w:t>] model internal boundaries by either changing the computational stencil near the solid or adding source terms in the equations. The later approach is used in this study, where forcing source terms are added in the momentum equation</w:t>
      </w:r>
      <w:r w:rsidR="00B9198F">
        <w:rPr>
          <w:bCs/>
          <w:color w:val="auto"/>
          <w:sz w:val="20"/>
          <w:szCs w:val="20"/>
          <w:lang w:val="en-GB"/>
        </w:rPr>
        <w:t>s</w:t>
      </w:r>
      <w:r w:rsidRPr="00BD3ED8">
        <w:rPr>
          <w:bCs/>
          <w:color w:val="auto"/>
          <w:sz w:val="20"/>
          <w:szCs w:val="20"/>
          <w:lang w:val="en-GB"/>
        </w:rPr>
        <w:t xml:space="preserve"> of an explicit density based in-house solver, developed by Kyriazis </w:t>
      </w:r>
      <w:r w:rsidR="002529E3">
        <w:rPr>
          <w:bCs/>
          <w:color w:val="auto"/>
          <w:sz w:val="20"/>
          <w:szCs w:val="20"/>
          <w:lang w:val="en-GB"/>
        </w:rPr>
        <w:t>[</w:t>
      </w:r>
      <w:r w:rsidR="002529E3">
        <w:rPr>
          <w:bCs/>
          <w:color w:val="auto"/>
          <w:sz w:val="20"/>
          <w:szCs w:val="20"/>
          <w:lang w:val="en-GB"/>
        </w:rPr>
        <w:fldChar w:fldCharType="begin"/>
      </w:r>
      <w:r w:rsidR="002529E3">
        <w:rPr>
          <w:bCs/>
          <w:color w:val="auto"/>
          <w:sz w:val="20"/>
          <w:szCs w:val="20"/>
          <w:lang w:val="en-GB"/>
        </w:rPr>
        <w:instrText xml:space="preserve"> REF _Ref501675730 \r \h </w:instrText>
      </w:r>
      <w:r w:rsidR="002529E3">
        <w:rPr>
          <w:bCs/>
          <w:color w:val="auto"/>
          <w:sz w:val="20"/>
          <w:szCs w:val="20"/>
          <w:lang w:val="en-GB"/>
        </w:rPr>
      </w:r>
      <w:r w:rsidR="002529E3">
        <w:rPr>
          <w:bCs/>
          <w:color w:val="auto"/>
          <w:sz w:val="20"/>
          <w:szCs w:val="20"/>
          <w:lang w:val="en-GB"/>
        </w:rPr>
        <w:fldChar w:fldCharType="separate"/>
      </w:r>
      <w:r w:rsidR="0014282A">
        <w:rPr>
          <w:bCs/>
          <w:color w:val="auto"/>
          <w:sz w:val="20"/>
          <w:szCs w:val="20"/>
          <w:lang w:val="en-GB"/>
        </w:rPr>
        <w:t>6</w:t>
      </w:r>
      <w:r w:rsidR="002529E3">
        <w:rPr>
          <w:bCs/>
          <w:color w:val="auto"/>
          <w:sz w:val="20"/>
          <w:szCs w:val="20"/>
          <w:lang w:val="en-GB"/>
        </w:rPr>
        <w:fldChar w:fldCharType="end"/>
      </w:r>
      <w:r w:rsidRPr="00BD3ED8">
        <w:rPr>
          <w:bCs/>
          <w:color w:val="auto"/>
          <w:sz w:val="20"/>
          <w:szCs w:val="20"/>
          <w:lang w:val="en-GB"/>
        </w:rPr>
        <w:t>] on OpenFOAM platform. This solver is able to simulate cavitating flows, where the local Mach number has a wide range, in addition to the advection of immiscible compressible gas. The case of the projectile impact on a water jet serves as an interesting and challenging demonstration of the capabilities of the developed numerical tools.</w:t>
      </w:r>
      <w:r w:rsidR="003375C1" w:rsidRPr="00A84815">
        <w:rPr>
          <w:b/>
          <w:bCs/>
          <w:color w:val="C00000"/>
          <w:sz w:val="20"/>
          <w:szCs w:val="20"/>
        </w:rPr>
        <w:t xml:space="preserve"> </w:t>
      </w:r>
    </w:p>
    <w:p w14:paraId="1725128F" w14:textId="63C2FE95" w:rsidR="007C7090" w:rsidRPr="00A84815" w:rsidRDefault="00B9198F" w:rsidP="627CABCC">
      <w:pPr>
        <w:spacing w:before="200" w:after="80"/>
        <w:jc w:val="both"/>
        <w:rPr>
          <w:rFonts w:ascii="Times New Roman" w:hAnsi="Times New Roman" w:cs="Times New Roman"/>
          <w:sz w:val="20"/>
          <w:szCs w:val="20"/>
        </w:rPr>
      </w:pPr>
      <w:r>
        <w:rPr>
          <w:rFonts w:ascii="Times New Roman" w:hAnsi="Times New Roman" w:cs="Times New Roman"/>
          <w:b/>
          <w:bCs/>
          <w:sz w:val="20"/>
          <w:szCs w:val="20"/>
        </w:rPr>
        <w:t xml:space="preserve">Numerical </w:t>
      </w:r>
      <w:r w:rsidR="008939A3">
        <w:rPr>
          <w:rFonts w:ascii="Times New Roman" w:hAnsi="Times New Roman" w:cs="Times New Roman"/>
          <w:b/>
          <w:bCs/>
          <w:sz w:val="20"/>
          <w:szCs w:val="20"/>
        </w:rPr>
        <w:t>Method</w:t>
      </w:r>
      <w:r w:rsidR="003375C1" w:rsidRPr="00A84815">
        <w:rPr>
          <w:rFonts w:ascii="Times New Roman" w:hAnsi="Times New Roman" w:cs="Times New Roman"/>
          <w:b/>
          <w:bCs/>
          <w:color w:val="C00000"/>
          <w:sz w:val="20"/>
          <w:szCs w:val="20"/>
        </w:rPr>
        <w:t xml:space="preserve"> </w:t>
      </w:r>
    </w:p>
    <w:p w14:paraId="36042C5E" w14:textId="3A7AE0C9" w:rsidR="002F1C63" w:rsidRDefault="002F1C63" w:rsidP="002F1C63">
      <w:pPr>
        <w:spacing w:before="200" w:after="80"/>
        <w:jc w:val="both"/>
        <w:rPr>
          <w:rFonts w:ascii="Times New Roman" w:hAnsi="Times New Roman" w:cs="Times New Roman"/>
          <w:bCs/>
          <w:sz w:val="20"/>
          <w:szCs w:val="20"/>
          <w:lang w:val="en-GB"/>
        </w:rPr>
      </w:pPr>
      <w:r w:rsidRPr="002F1C63">
        <w:rPr>
          <w:rFonts w:ascii="Times New Roman" w:hAnsi="Times New Roman" w:cs="Times New Roman"/>
          <w:bCs/>
          <w:sz w:val="20"/>
          <w:szCs w:val="20"/>
          <w:lang w:val="en-GB"/>
        </w:rPr>
        <w:t>The Immersed Boundary (IB) method used in this study, falls in the category of direct forcing methods [</w:t>
      </w:r>
      <w:r w:rsidR="002529E3">
        <w:rPr>
          <w:rFonts w:ascii="Times New Roman" w:hAnsi="Times New Roman" w:cs="Times New Roman"/>
          <w:bCs/>
          <w:sz w:val="20"/>
          <w:szCs w:val="20"/>
          <w:lang w:val="en-GB"/>
        </w:rPr>
        <w:fldChar w:fldCharType="begin"/>
      </w:r>
      <w:r w:rsidR="002529E3">
        <w:rPr>
          <w:rFonts w:ascii="Times New Roman" w:hAnsi="Times New Roman" w:cs="Times New Roman"/>
          <w:bCs/>
          <w:sz w:val="20"/>
          <w:szCs w:val="20"/>
          <w:lang w:val="en-GB"/>
        </w:rPr>
        <w:instrText xml:space="preserve"> REF _Ref501675858 \r \h </w:instrText>
      </w:r>
      <w:r w:rsidR="002529E3">
        <w:rPr>
          <w:rFonts w:ascii="Times New Roman" w:hAnsi="Times New Roman" w:cs="Times New Roman"/>
          <w:bCs/>
          <w:sz w:val="20"/>
          <w:szCs w:val="20"/>
          <w:lang w:val="en-GB"/>
        </w:rPr>
      </w:r>
      <w:r w:rsidR="002529E3">
        <w:rPr>
          <w:rFonts w:ascii="Times New Roman" w:hAnsi="Times New Roman" w:cs="Times New Roman"/>
          <w:bCs/>
          <w:sz w:val="20"/>
          <w:szCs w:val="20"/>
          <w:lang w:val="en-GB"/>
        </w:rPr>
        <w:fldChar w:fldCharType="separate"/>
      </w:r>
      <w:r w:rsidR="0014282A">
        <w:rPr>
          <w:rFonts w:ascii="Times New Roman" w:hAnsi="Times New Roman" w:cs="Times New Roman"/>
          <w:bCs/>
          <w:sz w:val="20"/>
          <w:szCs w:val="20"/>
          <w:lang w:val="en-GB"/>
        </w:rPr>
        <w:t>8</w:t>
      </w:r>
      <w:r w:rsidR="002529E3">
        <w:rPr>
          <w:rFonts w:ascii="Times New Roman" w:hAnsi="Times New Roman" w:cs="Times New Roman"/>
          <w:bCs/>
          <w:sz w:val="20"/>
          <w:szCs w:val="20"/>
          <w:lang w:val="en-GB"/>
        </w:rPr>
        <w:fldChar w:fldCharType="end"/>
      </w:r>
      <w:r w:rsidRPr="002F1C63">
        <w:rPr>
          <w:rFonts w:ascii="Times New Roman" w:hAnsi="Times New Roman" w:cs="Times New Roman"/>
          <w:bCs/>
          <w:sz w:val="20"/>
          <w:szCs w:val="20"/>
          <w:lang w:val="en-GB"/>
        </w:rPr>
        <w:t>],</w:t>
      </w:r>
      <w:r>
        <w:rPr>
          <w:rFonts w:ascii="Times New Roman" w:hAnsi="Times New Roman" w:cs="Times New Roman"/>
          <w:bCs/>
          <w:sz w:val="20"/>
          <w:szCs w:val="20"/>
          <w:lang w:val="en-GB"/>
        </w:rPr>
        <w:t xml:space="preserve"> </w:t>
      </w:r>
      <w:r w:rsidRPr="002F1C63">
        <w:rPr>
          <w:rFonts w:ascii="Times New Roman" w:hAnsi="Times New Roman" w:cs="Times New Roman"/>
          <w:bCs/>
          <w:sz w:val="20"/>
          <w:szCs w:val="20"/>
          <w:lang w:val="en-GB"/>
        </w:rPr>
        <w:t xml:space="preserve">where the presence of the boundary is </w:t>
      </w:r>
      <w:proofErr w:type="gramStart"/>
      <w:r w:rsidRPr="002F1C63">
        <w:rPr>
          <w:rFonts w:ascii="Times New Roman" w:hAnsi="Times New Roman" w:cs="Times New Roman"/>
          <w:bCs/>
          <w:sz w:val="20"/>
          <w:szCs w:val="20"/>
          <w:lang w:val="en-GB"/>
        </w:rPr>
        <w:t>taken into account</w:t>
      </w:r>
      <w:proofErr w:type="gramEnd"/>
      <w:r w:rsidRPr="002F1C63">
        <w:rPr>
          <w:rFonts w:ascii="Times New Roman" w:hAnsi="Times New Roman" w:cs="Times New Roman"/>
          <w:bCs/>
          <w:sz w:val="20"/>
          <w:szCs w:val="20"/>
          <w:lang w:val="en-GB"/>
        </w:rPr>
        <w:t xml:space="preserve"> as solid forcing by introducing a source term in</w:t>
      </w:r>
      <w:r>
        <w:rPr>
          <w:rFonts w:ascii="Times New Roman" w:hAnsi="Times New Roman" w:cs="Times New Roman"/>
          <w:bCs/>
          <w:sz w:val="20"/>
          <w:szCs w:val="20"/>
          <w:lang w:val="en-GB"/>
        </w:rPr>
        <w:t xml:space="preserve"> </w:t>
      </w:r>
      <w:r w:rsidRPr="002F1C63">
        <w:rPr>
          <w:rFonts w:ascii="Times New Roman" w:hAnsi="Times New Roman" w:cs="Times New Roman"/>
          <w:bCs/>
          <w:sz w:val="20"/>
          <w:szCs w:val="20"/>
          <w:lang w:val="en-GB"/>
        </w:rPr>
        <w:t>the momentum equation. Similar method has been used by Mochel et at. [</w:t>
      </w:r>
      <w:r w:rsidR="002529E3">
        <w:rPr>
          <w:rFonts w:ascii="Times New Roman" w:hAnsi="Times New Roman" w:cs="Times New Roman"/>
          <w:bCs/>
          <w:sz w:val="20"/>
          <w:szCs w:val="20"/>
          <w:lang w:val="en-GB"/>
        </w:rPr>
        <w:fldChar w:fldCharType="begin"/>
      </w:r>
      <w:r w:rsidR="002529E3">
        <w:rPr>
          <w:rFonts w:ascii="Times New Roman" w:hAnsi="Times New Roman" w:cs="Times New Roman"/>
          <w:bCs/>
          <w:sz w:val="20"/>
          <w:szCs w:val="20"/>
          <w:lang w:val="en-GB"/>
        </w:rPr>
        <w:instrText xml:space="preserve"> REF _Ref501675871 \r \h </w:instrText>
      </w:r>
      <w:r w:rsidR="002529E3">
        <w:rPr>
          <w:rFonts w:ascii="Times New Roman" w:hAnsi="Times New Roman" w:cs="Times New Roman"/>
          <w:bCs/>
          <w:sz w:val="20"/>
          <w:szCs w:val="20"/>
          <w:lang w:val="en-GB"/>
        </w:rPr>
      </w:r>
      <w:r w:rsidR="002529E3">
        <w:rPr>
          <w:rFonts w:ascii="Times New Roman" w:hAnsi="Times New Roman" w:cs="Times New Roman"/>
          <w:bCs/>
          <w:sz w:val="20"/>
          <w:szCs w:val="20"/>
          <w:lang w:val="en-GB"/>
        </w:rPr>
        <w:fldChar w:fldCharType="separate"/>
      </w:r>
      <w:r w:rsidR="0014282A">
        <w:rPr>
          <w:rFonts w:ascii="Times New Roman" w:hAnsi="Times New Roman" w:cs="Times New Roman"/>
          <w:bCs/>
          <w:sz w:val="20"/>
          <w:szCs w:val="20"/>
          <w:lang w:val="en-GB"/>
        </w:rPr>
        <w:t>9</w:t>
      </w:r>
      <w:r w:rsidR="002529E3">
        <w:rPr>
          <w:rFonts w:ascii="Times New Roman" w:hAnsi="Times New Roman" w:cs="Times New Roman"/>
          <w:bCs/>
          <w:sz w:val="20"/>
          <w:szCs w:val="20"/>
          <w:lang w:val="en-GB"/>
        </w:rPr>
        <w:fldChar w:fldCharType="end"/>
      </w:r>
      <w:r w:rsidRPr="002F1C63">
        <w:rPr>
          <w:rFonts w:ascii="Times New Roman" w:hAnsi="Times New Roman" w:cs="Times New Roman"/>
          <w:bCs/>
          <w:sz w:val="20"/>
          <w:szCs w:val="20"/>
          <w:lang w:val="en-GB"/>
        </w:rPr>
        <w:t>] in high velocity compressible</w:t>
      </w:r>
      <w:r>
        <w:rPr>
          <w:rFonts w:ascii="Times New Roman" w:hAnsi="Times New Roman" w:cs="Times New Roman"/>
          <w:bCs/>
          <w:sz w:val="20"/>
          <w:szCs w:val="20"/>
          <w:lang w:val="en-GB"/>
        </w:rPr>
        <w:t xml:space="preserve"> </w:t>
      </w:r>
      <w:r w:rsidRPr="002F1C63">
        <w:rPr>
          <w:rFonts w:ascii="Times New Roman" w:hAnsi="Times New Roman" w:cs="Times New Roman"/>
          <w:bCs/>
          <w:sz w:val="20"/>
          <w:szCs w:val="20"/>
          <w:lang w:val="en-GB"/>
        </w:rPr>
        <w:t xml:space="preserve">turbulent flows as well as by </w:t>
      </w:r>
      <w:proofErr w:type="spellStart"/>
      <w:r w:rsidRPr="002F1C63">
        <w:rPr>
          <w:rFonts w:ascii="Times New Roman" w:hAnsi="Times New Roman" w:cs="Times New Roman"/>
          <w:bCs/>
          <w:sz w:val="20"/>
          <w:szCs w:val="20"/>
          <w:lang w:val="en-GB"/>
        </w:rPr>
        <w:t>Koukouvins</w:t>
      </w:r>
      <w:proofErr w:type="spellEnd"/>
      <w:r w:rsidRPr="002F1C63">
        <w:rPr>
          <w:rFonts w:ascii="Times New Roman" w:hAnsi="Times New Roman" w:cs="Times New Roman"/>
          <w:bCs/>
          <w:sz w:val="20"/>
          <w:szCs w:val="20"/>
          <w:lang w:val="en-GB"/>
        </w:rPr>
        <w:t xml:space="preserve"> et al. [</w:t>
      </w:r>
      <w:r w:rsidR="002529E3">
        <w:rPr>
          <w:rFonts w:ascii="Times New Roman" w:hAnsi="Times New Roman" w:cs="Times New Roman"/>
          <w:bCs/>
          <w:sz w:val="20"/>
          <w:szCs w:val="20"/>
          <w:lang w:val="en-GB"/>
        </w:rPr>
        <w:fldChar w:fldCharType="begin"/>
      </w:r>
      <w:r w:rsidR="002529E3">
        <w:rPr>
          <w:rFonts w:ascii="Times New Roman" w:hAnsi="Times New Roman" w:cs="Times New Roman"/>
          <w:bCs/>
          <w:sz w:val="20"/>
          <w:szCs w:val="20"/>
          <w:lang w:val="en-GB"/>
        </w:rPr>
        <w:instrText xml:space="preserve"> REF _Ref501675884 \r \h </w:instrText>
      </w:r>
      <w:r w:rsidR="002529E3">
        <w:rPr>
          <w:rFonts w:ascii="Times New Roman" w:hAnsi="Times New Roman" w:cs="Times New Roman"/>
          <w:bCs/>
          <w:sz w:val="20"/>
          <w:szCs w:val="20"/>
          <w:lang w:val="en-GB"/>
        </w:rPr>
      </w:r>
      <w:r w:rsidR="002529E3">
        <w:rPr>
          <w:rFonts w:ascii="Times New Roman" w:hAnsi="Times New Roman" w:cs="Times New Roman"/>
          <w:bCs/>
          <w:sz w:val="20"/>
          <w:szCs w:val="20"/>
          <w:lang w:val="en-GB"/>
        </w:rPr>
        <w:fldChar w:fldCharType="separate"/>
      </w:r>
      <w:r w:rsidR="0014282A">
        <w:rPr>
          <w:rFonts w:ascii="Times New Roman" w:hAnsi="Times New Roman" w:cs="Times New Roman"/>
          <w:bCs/>
          <w:sz w:val="20"/>
          <w:szCs w:val="20"/>
          <w:lang w:val="en-GB"/>
        </w:rPr>
        <w:t>5</w:t>
      </w:r>
      <w:r w:rsidR="002529E3">
        <w:rPr>
          <w:rFonts w:ascii="Times New Roman" w:hAnsi="Times New Roman" w:cs="Times New Roman"/>
          <w:bCs/>
          <w:sz w:val="20"/>
          <w:szCs w:val="20"/>
          <w:lang w:val="en-GB"/>
        </w:rPr>
        <w:fldChar w:fldCharType="end"/>
      </w:r>
      <w:r w:rsidRPr="002F1C63">
        <w:rPr>
          <w:rFonts w:ascii="Times New Roman" w:hAnsi="Times New Roman" w:cs="Times New Roman"/>
          <w:bCs/>
          <w:sz w:val="20"/>
          <w:szCs w:val="20"/>
          <w:lang w:val="en-GB"/>
        </w:rPr>
        <w:t xml:space="preserve">] to simulate the cavitating flow resulting from the </w:t>
      </w:r>
      <w:r w:rsidR="0066351C" w:rsidRPr="002F1C63">
        <w:rPr>
          <w:rFonts w:ascii="Times New Roman" w:hAnsi="Times New Roman" w:cs="Times New Roman"/>
          <w:bCs/>
          <w:sz w:val="20"/>
          <w:szCs w:val="20"/>
          <w:lang w:val="en-GB"/>
        </w:rPr>
        <w:t>high</w:t>
      </w:r>
      <w:r w:rsidR="0066351C">
        <w:rPr>
          <w:rFonts w:ascii="Times New Roman" w:hAnsi="Times New Roman" w:cs="Times New Roman"/>
          <w:bCs/>
          <w:sz w:val="20"/>
          <w:szCs w:val="20"/>
          <w:lang w:val="en-GB"/>
        </w:rPr>
        <w:t>-speed</w:t>
      </w:r>
      <w:r w:rsidRPr="002F1C63">
        <w:rPr>
          <w:rFonts w:ascii="Times New Roman" w:hAnsi="Times New Roman" w:cs="Times New Roman"/>
          <w:bCs/>
          <w:sz w:val="20"/>
          <w:szCs w:val="20"/>
          <w:lang w:val="en-GB"/>
        </w:rPr>
        <w:t xml:space="preserve"> closure of the claw of the pistol shrimp. To the best of the authors’ knowledge, apart from</w:t>
      </w:r>
      <w:r>
        <w:rPr>
          <w:rFonts w:ascii="Times New Roman" w:hAnsi="Times New Roman" w:cs="Times New Roman"/>
          <w:bCs/>
          <w:sz w:val="20"/>
          <w:szCs w:val="20"/>
          <w:lang w:val="en-GB"/>
        </w:rPr>
        <w:t xml:space="preserve"> </w:t>
      </w:r>
      <w:r w:rsidRPr="002F1C63">
        <w:rPr>
          <w:rFonts w:ascii="Times New Roman" w:hAnsi="Times New Roman" w:cs="Times New Roman"/>
          <w:bCs/>
          <w:sz w:val="20"/>
          <w:szCs w:val="20"/>
          <w:lang w:val="en-GB"/>
        </w:rPr>
        <w:t xml:space="preserve">the method developed by Koukouvinis, the only IB </w:t>
      </w:r>
      <w:r w:rsidRPr="002F1C63">
        <w:rPr>
          <w:rFonts w:ascii="Times New Roman" w:hAnsi="Times New Roman" w:cs="Times New Roman"/>
          <w:bCs/>
          <w:sz w:val="20"/>
          <w:szCs w:val="20"/>
          <w:lang w:val="en-GB"/>
        </w:rPr>
        <w:lastRenderedPageBreak/>
        <w:t>methodology applied on cavitating flows, such as</w:t>
      </w:r>
      <w:r>
        <w:rPr>
          <w:rFonts w:ascii="Times New Roman" w:hAnsi="Times New Roman" w:cs="Times New Roman"/>
          <w:bCs/>
          <w:sz w:val="20"/>
          <w:szCs w:val="20"/>
          <w:lang w:val="en-GB"/>
        </w:rPr>
        <w:t xml:space="preserve"> </w:t>
      </w:r>
      <w:r w:rsidRPr="002F1C63">
        <w:rPr>
          <w:rFonts w:ascii="Times New Roman" w:hAnsi="Times New Roman" w:cs="Times New Roman"/>
          <w:bCs/>
          <w:sz w:val="20"/>
          <w:szCs w:val="20"/>
          <w:lang w:val="en-GB"/>
        </w:rPr>
        <w:t>Diesel injector flows with closing needle, is presented by Orley et al. [</w:t>
      </w:r>
      <w:r w:rsidR="008B354E">
        <w:rPr>
          <w:rFonts w:ascii="Times New Roman" w:hAnsi="Times New Roman" w:cs="Times New Roman"/>
          <w:bCs/>
          <w:sz w:val="20"/>
          <w:szCs w:val="20"/>
          <w:lang w:val="en-GB"/>
        </w:rPr>
        <w:fldChar w:fldCharType="begin"/>
      </w:r>
      <w:r w:rsidR="008B354E">
        <w:rPr>
          <w:rFonts w:ascii="Times New Roman" w:hAnsi="Times New Roman" w:cs="Times New Roman"/>
          <w:bCs/>
          <w:sz w:val="20"/>
          <w:szCs w:val="20"/>
          <w:lang w:val="en-GB"/>
        </w:rPr>
        <w:instrText xml:space="preserve"> REF _Ref501675893 \r \h </w:instrText>
      </w:r>
      <w:r w:rsidR="008B354E">
        <w:rPr>
          <w:rFonts w:ascii="Times New Roman" w:hAnsi="Times New Roman" w:cs="Times New Roman"/>
          <w:bCs/>
          <w:sz w:val="20"/>
          <w:szCs w:val="20"/>
          <w:lang w:val="en-GB"/>
        </w:rPr>
      </w:r>
      <w:r w:rsidR="008B354E">
        <w:rPr>
          <w:rFonts w:ascii="Times New Roman" w:hAnsi="Times New Roman" w:cs="Times New Roman"/>
          <w:bCs/>
          <w:sz w:val="20"/>
          <w:szCs w:val="20"/>
          <w:lang w:val="en-GB"/>
        </w:rPr>
        <w:fldChar w:fldCharType="separate"/>
      </w:r>
      <w:r w:rsidR="0014282A">
        <w:rPr>
          <w:rFonts w:ascii="Times New Roman" w:hAnsi="Times New Roman" w:cs="Times New Roman"/>
          <w:bCs/>
          <w:sz w:val="20"/>
          <w:szCs w:val="20"/>
          <w:lang w:val="en-GB"/>
        </w:rPr>
        <w:t>10</w:t>
      </w:r>
      <w:r w:rsidR="008B354E">
        <w:rPr>
          <w:rFonts w:ascii="Times New Roman" w:hAnsi="Times New Roman" w:cs="Times New Roman"/>
          <w:bCs/>
          <w:sz w:val="20"/>
          <w:szCs w:val="20"/>
          <w:lang w:val="en-GB"/>
        </w:rPr>
        <w:fldChar w:fldCharType="end"/>
      </w:r>
      <w:r w:rsidRPr="002F1C63">
        <w:rPr>
          <w:rFonts w:ascii="Times New Roman" w:hAnsi="Times New Roman" w:cs="Times New Roman"/>
          <w:bCs/>
          <w:sz w:val="20"/>
          <w:szCs w:val="20"/>
          <w:lang w:val="en-GB"/>
        </w:rPr>
        <w:t>], which consists of a cut cell</w:t>
      </w:r>
      <w:r>
        <w:rPr>
          <w:rFonts w:ascii="Times New Roman" w:hAnsi="Times New Roman" w:cs="Times New Roman"/>
          <w:bCs/>
          <w:sz w:val="20"/>
          <w:szCs w:val="20"/>
          <w:lang w:val="en-GB"/>
        </w:rPr>
        <w:t xml:space="preserve"> </w:t>
      </w:r>
      <w:r w:rsidRPr="002F1C63">
        <w:rPr>
          <w:rFonts w:ascii="Times New Roman" w:hAnsi="Times New Roman" w:cs="Times New Roman"/>
          <w:bCs/>
          <w:sz w:val="20"/>
          <w:szCs w:val="20"/>
          <w:lang w:val="en-GB"/>
        </w:rPr>
        <w:t>methodology. The IB method used in the presented study provides important advantages regarding</w:t>
      </w:r>
      <w:r>
        <w:rPr>
          <w:rFonts w:ascii="Times New Roman" w:hAnsi="Times New Roman" w:cs="Times New Roman"/>
          <w:bCs/>
          <w:sz w:val="20"/>
          <w:szCs w:val="20"/>
          <w:lang w:val="en-GB"/>
        </w:rPr>
        <w:t xml:space="preserve"> </w:t>
      </w:r>
      <w:r w:rsidRPr="002F1C63">
        <w:rPr>
          <w:rFonts w:ascii="Times New Roman" w:hAnsi="Times New Roman" w:cs="Times New Roman"/>
          <w:bCs/>
          <w:sz w:val="20"/>
          <w:szCs w:val="20"/>
          <w:lang w:val="en-GB"/>
        </w:rPr>
        <w:t xml:space="preserve">geometrical and topological manipulations, compared to cut-cell methods, and thus results in less </w:t>
      </w:r>
      <w:r w:rsidR="0066351C" w:rsidRPr="002F1C63">
        <w:rPr>
          <w:rFonts w:ascii="Times New Roman" w:hAnsi="Times New Roman" w:cs="Times New Roman"/>
          <w:bCs/>
          <w:sz w:val="20"/>
          <w:szCs w:val="20"/>
          <w:lang w:val="en-GB"/>
        </w:rPr>
        <w:t>time</w:t>
      </w:r>
      <w:r w:rsidR="0066351C">
        <w:rPr>
          <w:rFonts w:ascii="Times New Roman" w:hAnsi="Times New Roman" w:cs="Times New Roman"/>
          <w:bCs/>
          <w:sz w:val="20"/>
          <w:szCs w:val="20"/>
          <w:lang w:val="en-GB"/>
        </w:rPr>
        <w:t>-consuming</w:t>
      </w:r>
      <w:r w:rsidRPr="002F1C63">
        <w:rPr>
          <w:rFonts w:ascii="Times New Roman" w:hAnsi="Times New Roman" w:cs="Times New Roman"/>
          <w:bCs/>
          <w:sz w:val="20"/>
          <w:szCs w:val="20"/>
          <w:lang w:val="en-GB"/>
        </w:rPr>
        <w:t xml:space="preserve"> computations</w:t>
      </w:r>
      <w:r w:rsidR="009E0490">
        <w:rPr>
          <w:rFonts w:ascii="Times New Roman" w:hAnsi="Times New Roman" w:cs="Times New Roman"/>
          <w:bCs/>
          <w:sz w:val="20"/>
          <w:szCs w:val="20"/>
          <w:lang w:val="en-GB"/>
        </w:rPr>
        <w:t>.</w:t>
      </w:r>
    </w:p>
    <w:p w14:paraId="61AFB034" w14:textId="15313974" w:rsidR="008939A3" w:rsidRDefault="009E0490" w:rsidP="009E0490">
      <w:pPr>
        <w:spacing w:before="200" w:after="80"/>
        <w:jc w:val="both"/>
        <w:rPr>
          <w:rFonts w:ascii="Times New Roman" w:hAnsi="Times New Roman" w:cs="Times New Roman"/>
          <w:bCs/>
          <w:sz w:val="20"/>
          <w:szCs w:val="20"/>
          <w:lang w:val="en-GB"/>
        </w:rPr>
      </w:pPr>
      <w:r w:rsidRPr="009E0490">
        <w:rPr>
          <w:rFonts w:ascii="Times New Roman" w:hAnsi="Times New Roman" w:cs="Times New Roman"/>
          <w:bCs/>
          <w:sz w:val="20"/>
          <w:szCs w:val="20"/>
          <w:lang w:val="en-GB"/>
        </w:rPr>
        <w:t>The immersed solid boundary is represented by a surface mesh</w:t>
      </w:r>
      <w:r w:rsidR="007E4C43">
        <w:rPr>
          <w:rFonts w:ascii="Times New Roman" w:hAnsi="Times New Roman" w:cs="Times New Roman"/>
          <w:bCs/>
          <w:sz w:val="20"/>
          <w:szCs w:val="20"/>
          <w:lang w:val="en-GB"/>
        </w:rPr>
        <w:t xml:space="preserve"> while </w:t>
      </w:r>
      <w:r w:rsidRPr="009E0490">
        <w:rPr>
          <w:rFonts w:ascii="Times New Roman" w:hAnsi="Times New Roman" w:cs="Times New Roman"/>
          <w:bCs/>
          <w:sz w:val="20"/>
          <w:szCs w:val="20"/>
          <w:lang w:val="en-GB"/>
        </w:rPr>
        <w:t>a</w:t>
      </w:r>
      <w:r w:rsidR="00CF33A7">
        <w:rPr>
          <w:rFonts w:ascii="Times New Roman" w:hAnsi="Times New Roman" w:cs="Times New Roman"/>
          <w:bCs/>
          <w:sz w:val="20"/>
          <w:szCs w:val="20"/>
          <w:lang w:val="en-GB"/>
        </w:rPr>
        <w:t xml:space="preserve"> mask is used for</w:t>
      </w:r>
      <w:r w:rsidRPr="009E0490">
        <w:rPr>
          <w:rFonts w:ascii="Times New Roman" w:hAnsi="Times New Roman" w:cs="Times New Roman"/>
          <w:bCs/>
          <w:sz w:val="20"/>
          <w:szCs w:val="20"/>
          <w:lang w:val="en-GB"/>
        </w:rPr>
        <w:t xml:space="preserve"> the computational grid cells enclosed by this surface. Th</w:t>
      </w:r>
      <w:r w:rsidR="00CF33A7">
        <w:rPr>
          <w:rFonts w:ascii="Times New Roman" w:hAnsi="Times New Roman" w:cs="Times New Roman"/>
          <w:bCs/>
          <w:sz w:val="20"/>
          <w:szCs w:val="20"/>
          <w:lang w:val="en-GB"/>
        </w:rPr>
        <w:t xml:space="preserve">is mask </w:t>
      </w:r>
      <w:r w:rsidRPr="009E0490">
        <w:rPr>
          <w:rFonts w:ascii="Times New Roman" w:hAnsi="Times New Roman" w:cs="Times New Roman"/>
          <w:bCs/>
          <w:sz w:val="20"/>
          <w:szCs w:val="20"/>
          <w:lang w:val="en-GB"/>
        </w:rPr>
        <w:t>representing the solid area, corresponds</w:t>
      </w:r>
      <w:r>
        <w:rPr>
          <w:rFonts w:ascii="Times New Roman" w:hAnsi="Times New Roman" w:cs="Times New Roman"/>
          <w:bCs/>
          <w:sz w:val="20"/>
          <w:szCs w:val="20"/>
          <w:lang w:val="en-GB"/>
        </w:rPr>
        <w:t xml:space="preserve"> </w:t>
      </w:r>
      <w:r w:rsidRPr="009E0490">
        <w:rPr>
          <w:rFonts w:ascii="Times New Roman" w:hAnsi="Times New Roman" w:cs="Times New Roman"/>
          <w:bCs/>
          <w:sz w:val="20"/>
          <w:szCs w:val="20"/>
          <w:lang w:val="en-GB"/>
        </w:rPr>
        <w:t>to the solid volume fraction of the cells and is calculated as the ratio of the cell volume covered by the</w:t>
      </w:r>
      <w:r>
        <w:rPr>
          <w:rFonts w:ascii="Times New Roman" w:hAnsi="Times New Roman" w:cs="Times New Roman"/>
          <w:bCs/>
          <w:sz w:val="20"/>
          <w:szCs w:val="20"/>
          <w:lang w:val="en-GB"/>
        </w:rPr>
        <w:t xml:space="preserve"> </w:t>
      </w:r>
      <w:r w:rsidRPr="009E0490">
        <w:rPr>
          <w:rFonts w:ascii="Times New Roman" w:hAnsi="Times New Roman" w:cs="Times New Roman"/>
          <w:bCs/>
          <w:sz w:val="20"/>
          <w:szCs w:val="20"/>
          <w:lang w:val="en-GB"/>
        </w:rPr>
        <w:t>IB surface over the total cell volume. This calculation is carried out as the average of normal</w:t>
      </w:r>
      <w:r>
        <w:rPr>
          <w:rFonts w:ascii="Times New Roman" w:hAnsi="Times New Roman" w:cs="Times New Roman"/>
          <w:bCs/>
          <w:sz w:val="20"/>
          <w:szCs w:val="20"/>
          <w:lang w:val="en-GB"/>
        </w:rPr>
        <w:t xml:space="preserve"> </w:t>
      </w:r>
      <w:r w:rsidRPr="009E0490">
        <w:rPr>
          <w:rFonts w:ascii="Times New Roman" w:hAnsi="Times New Roman" w:cs="Times New Roman"/>
          <w:bCs/>
          <w:sz w:val="20"/>
          <w:szCs w:val="20"/>
          <w:lang w:val="en-GB"/>
        </w:rPr>
        <w:t>distance between all the vertices of the cell and the nearest IB surface face.</w:t>
      </w:r>
    </w:p>
    <w:p w14:paraId="1F6AF28E" w14:textId="135FC115" w:rsidR="009E0490" w:rsidRDefault="009E0490" w:rsidP="009E0490">
      <w:pPr>
        <w:spacing w:before="200" w:after="80"/>
        <w:jc w:val="both"/>
        <w:rPr>
          <w:rFonts w:ascii="Times New Roman" w:hAnsi="Times New Roman" w:cs="Times New Roman"/>
          <w:bCs/>
          <w:sz w:val="20"/>
          <w:szCs w:val="20"/>
          <w:lang w:val="en-GB"/>
        </w:rPr>
      </w:pPr>
      <w:r w:rsidRPr="009E0490">
        <w:rPr>
          <w:rFonts w:ascii="Times New Roman" w:hAnsi="Times New Roman" w:cs="Times New Roman"/>
          <w:bCs/>
          <w:sz w:val="20"/>
          <w:szCs w:val="20"/>
          <w:lang w:val="en-GB"/>
        </w:rPr>
        <w:t>The forcing source term is calculated as the difference of the fluid velocity from the IB solid velocity,</w:t>
      </w:r>
      <w:r>
        <w:rPr>
          <w:rFonts w:ascii="Times New Roman" w:hAnsi="Times New Roman" w:cs="Times New Roman"/>
          <w:bCs/>
          <w:sz w:val="20"/>
          <w:szCs w:val="20"/>
          <w:lang w:val="en-GB"/>
        </w:rPr>
        <w:t xml:space="preserve"> </w:t>
      </w:r>
      <w:r w:rsidRPr="009E0490">
        <w:rPr>
          <w:rFonts w:ascii="Times New Roman" w:hAnsi="Times New Roman" w:cs="Times New Roman"/>
          <w:bCs/>
          <w:sz w:val="20"/>
          <w:szCs w:val="20"/>
          <w:lang w:val="en-GB"/>
        </w:rPr>
        <w:t>and therefore tends to impose no-slip condition on the IB cells. The source term is then multiplied with</w:t>
      </w:r>
      <w:r>
        <w:rPr>
          <w:rFonts w:ascii="Times New Roman" w:hAnsi="Times New Roman" w:cs="Times New Roman"/>
          <w:bCs/>
          <w:sz w:val="20"/>
          <w:szCs w:val="20"/>
          <w:lang w:val="en-GB"/>
        </w:rPr>
        <w:t xml:space="preserve"> </w:t>
      </w:r>
      <w:r w:rsidRPr="009E0490">
        <w:rPr>
          <w:rFonts w:ascii="Times New Roman" w:hAnsi="Times New Roman" w:cs="Times New Roman"/>
          <w:bCs/>
          <w:sz w:val="20"/>
          <w:szCs w:val="20"/>
          <w:lang w:val="en-GB"/>
        </w:rPr>
        <w:t>the IB mask to localise the IB forcing, as in</w:t>
      </w:r>
      <w:r w:rsidR="00BC7EAC">
        <w:rPr>
          <w:rFonts w:ascii="Times New Roman" w:hAnsi="Times New Roman" w:cs="Times New Roman"/>
          <w:bCs/>
          <w:sz w:val="20"/>
          <w:szCs w:val="20"/>
          <w:lang w:val="en-GB"/>
        </w:rPr>
        <w:t xml:space="preserve"> </w:t>
      </w:r>
      <w:r w:rsidR="00CF33A7">
        <w:rPr>
          <w:rFonts w:ascii="Times New Roman" w:hAnsi="Times New Roman" w:cs="Times New Roman"/>
          <w:bCs/>
          <w:sz w:val="20"/>
          <w:szCs w:val="20"/>
          <w:lang w:val="en-GB"/>
        </w:rPr>
        <w:fldChar w:fldCharType="begin"/>
      </w:r>
      <w:r w:rsidR="00CF33A7">
        <w:rPr>
          <w:rFonts w:ascii="Times New Roman" w:hAnsi="Times New Roman" w:cs="Times New Roman"/>
          <w:bCs/>
          <w:sz w:val="20"/>
          <w:szCs w:val="20"/>
          <w:lang w:val="en-GB"/>
        </w:rPr>
        <w:instrText xml:space="preserve"> REF _Ref501665429 \h </w:instrText>
      </w:r>
      <w:r w:rsidR="00CF33A7">
        <w:rPr>
          <w:rFonts w:ascii="Times New Roman" w:hAnsi="Times New Roman" w:cs="Times New Roman"/>
          <w:bCs/>
          <w:sz w:val="20"/>
          <w:szCs w:val="20"/>
          <w:lang w:val="en-GB"/>
        </w:rPr>
      </w:r>
      <w:r w:rsidR="00CF33A7">
        <w:rPr>
          <w:rFonts w:ascii="Times New Roman" w:hAnsi="Times New Roman" w:cs="Times New Roman"/>
          <w:bCs/>
          <w:sz w:val="20"/>
          <w:szCs w:val="20"/>
          <w:lang w:val="en-GB"/>
        </w:rPr>
        <w:fldChar w:fldCharType="separate"/>
      </w:r>
      <w:r w:rsidR="0014282A" w:rsidRPr="00CF33A7">
        <w:rPr>
          <w:sz w:val="16"/>
          <w:szCs w:val="16"/>
        </w:rPr>
        <w:t xml:space="preserve">Equation </w:t>
      </w:r>
      <w:r w:rsidR="0014282A">
        <w:rPr>
          <w:noProof/>
          <w:sz w:val="16"/>
          <w:szCs w:val="16"/>
        </w:rPr>
        <w:t>1</w:t>
      </w:r>
      <w:r w:rsidR="00CF33A7">
        <w:rPr>
          <w:rFonts w:ascii="Times New Roman" w:hAnsi="Times New Roman" w:cs="Times New Roman"/>
          <w:bCs/>
          <w:sz w:val="20"/>
          <w:szCs w:val="20"/>
          <w:lang w:val="en-GB"/>
        </w:rPr>
        <w:fldChar w:fldCharType="end"/>
      </w:r>
      <w:r w:rsidRPr="009E0490">
        <w:rPr>
          <w:rFonts w:ascii="Times New Roman" w:hAnsi="Times New Roman" w:cs="Times New Roman"/>
          <w:bCs/>
          <w:sz w:val="20"/>
          <w:szCs w:val="20"/>
          <w:lang w:val="en-GB"/>
        </w:rPr>
        <w:t>.</w:t>
      </w:r>
    </w:p>
    <w:p w14:paraId="4256A049" w14:textId="77777777" w:rsidR="00CF33A7" w:rsidRDefault="00000000" w:rsidP="00CF33A7">
      <w:pPr>
        <w:keepNext/>
        <w:spacing w:before="200" w:after="80"/>
        <w:jc w:val="both"/>
      </w:pPr>
      <m:oMathPara>
        <m:oMath>
          <m:sSub>
            <m:sSubPr>
              <m:ctrlPr>
                <w:rPr>
                  <w:rFonts w:ascii="Cambria Math" w:hAnsi="Cambria Math" w:cs="Times New Roman"/>
                  <w:bCs/>
                  <w:i/>
                  <w:sz w:val="20"/>
                  <w:szCs w:val="20"/>
                  <w:lang w:val="en-GB"/>
                </w:rPr>
              </m:ctrlPr>
            </m:sSubPr>
            <m:e>
              <m:acc>
                <m:accPr>
                  <m:chr m:val="⃗"/>
                  <m:ctrlPr>
                    <w:rPr>
                      <w:rFonts w:ascii="Cambria Math" w:hAnsi="Cambria Math" w:cs="Times New Roman"/>
                      <w:bCs/>
                      <w:i/>
                      <w:sz w:val="20"/>
                      <w:szCs w:val="20"/>
                      <w:lang w:val="en-GB"/>
                    </w:rPr>
                  </m:ctrlPr>
                </m:accPr>
                <m:e>
                  <m:r>
                    <w:rPr>
                      <w:rFonts w:ascii="Cambria Math" w:hAnsi="Cambria Math" w:cs="Times New Roman"/>
                      <w:sz w:val="20"/>
                      <w:szCs w:val="20"/>
                      <w:lang w:val="en-GB"/>
                    </w:rPr>
                    <m:t>f</m:t>
                  </m:r>
                </m:e>
              </m:acc>
            </m:e>
            <m:sub>
              <m:r>
                <w:rPr>
                  <w:rFonts w:ascii="Cambria Math" w:hAnsi="Cambria Math" w:cs="Times New Roman"/>
                  <w:sz w:val="20"/>
                  <w:szCs w:val="20"/>
                  <w:lang w:val="en-GB"/>
                </w:rPr>
                <m:t>IB</m:t>
              </m:r>
            </m:sub>
          </m:sSub>
          <m:r>
            <w:rPr>
              <w:rFonts w:ascii="Cambria Math" w:hAnsi="Cambria Math" w:cs="Times New Roman"/>
              <w:sz w:val="20"/>
              <w:szCs w:val="20"/>
              <w:lang w:val="en-GB"/>
            </w:rPr>
            <m:t xml:space="preserve">= </m:t>
          </m:r>
          <m:sSub>
            <m:sSubPr>
              <m:ctrlPr>
                <w:rPr>
                  <w:rFonts w:ascii="Cambria Math" w:hAnsi="Cambria Math" w:cs="Times New Roman"/>
                  <w:bCs/>
                  <w:i/>
                  <w:sz w:val="20"/>
                  <w:szCs w:val="20"/>
                  <w:lang w:val="en-GB"/>
                </w:rPr>
              </m:ctrlPr>
            </m:sSubPr>
            <m:e>
              <m:r>
                <w:rPr>
                  <w:rFonts w:ascii="Cambria Math" w:hAnsi="Cambria Math" w:cs="Times New Roman"/>
                  <w:sz w:val="20"/>
                  <w:szCs w:val="20"/>
                  <w:lang w:val="en-GB"/>
                </w:rPr>
                <m:t>α</m:t>
              </m:r>
            </m:e>
            <m:sub>
              <m:r>
                <w:rPr>
                  <w:rFonts w:ascii="Cambria Math" w:hAnsi="Cambria Math" w:cs="Times New Roman"/>
                  <w:sz w:val="20"/>
                  <w:szCs w:val="20"/>
                  <w:lang w:val="en-GB"/>
                </w:rPr>
                <m:t>IBMask</m:t>
              </m:r>
            </m:sub>
          </m:sSub>
          <m:r>
            <w:rPr>
              <w:rFonts w:ascii="Cambria Math" w:hAnsi="Cambria Math" w:cs="Times New Roman"/>
              <w:sz w:val="20"/>
              <w:szCs w:val="20"/>
              <w:lang w:val="en-GB"/>
            </w:rPr>
            <m:t>⋅</m:t>
          </m:r>
          <m:f>
            <m:fPr>
              <m:ctrlPr>
                <w:rPr>
                  <w:rFonts w:ascii="Cambria Math" w:hAnsi="Cambria Math" w:cs="Times New Roman"/>
                  <w:bCs/>
                  <w:i/>
                  <w:sz w:val="20"/>
                  <w:szCs w:val="20"/>
                  <w:lang w:val="en-GB"/>
                </w:rPr>
              </m:ctrlPr>
            </m:fPr>
            <m:num>
              <m:r>
                <w:rPr>
                  <w:rFonts w:ascii="Cambria Math" w:hAnsi="Cambria Math" w:cs="Times New Roman"/>
                  <w:sz w:val="20"/>
                  <w:szCs w:val="20"/>
                  <w:lang w:val="en-GB"/>
                </w:rPr>
                <m:t>∆U</m:t>
              </m:r>
            </m:num>
            <m:den>
              <m:r>
                <w:rPr>
                  <w:rFonts w:ascii="Cambria Math" w:hAnsi="Cambria Math" w:cs="Times New Roman"/>
                  <w:sz w:val="20"/>
                  <w:szCs w:val="20"/>
                  <w:lang w:val="en-GB"/>
                </w:rPr>
                <m:t>∆t</m:t>
              </m:r>
            </m:den>
          </m:f>
          <m:r>
            <w:rPr>
              <w:rFonts w:ascii="Cambria Math" w:hAnsi="Cambria Math" w:cs="Times New Roman"/>
              <w:sz w:val="20"/>
              <w:szCs w:val="20"/>
              <w:lang w:val="en-GB"/>
            </w:rPr>
            <m:t xml:space="preserve">= </m:t>
          </m:r>
          <m:sSub>
            <m:sSubPr>
              <m:ctrlPr>
                <w:rPr>
                  <w:rFonts w:ascii="Cambria Math" w:hAnsi="Cambria Math" w:cs="Times New Roman"/>
                  <w:bCs/>
                  <w:i/>
                  <w:sz w:val="20"/>
                  <w:szCs w:val="20"/>
                  <w:lang w:val="en-GB"/>
                </w:rPr>
              </m:ctrlPr>
            </m:sSubPr>
            <m:e>
              <m:r>
                <w:rPr>
                  <w:rFonts w:ascii="Cambria Math" w:hAnsi="Cambria Math" w:cs="Times New Roman"/>
                  <w:sz w:val="20"/>
                  <w:szCs w:val="20"/>
                  <w:lang w:val="en-GB"/>
                </w:rPr>
                <m:t>α</m:t>
              </m:r>
            </m:e>
            <m:sub>
              <m:r>
                <w:rPr>
                  <w:rFonts w:ascii="Cambria Math" w:hAnsi="Cambria Math" w:cs="Times New Roman"/>
                  <w:sz w:val="20"/>
                  <w:szCs w:val="20"/>
                  <w:lang w:val="en-GB"/>
                </w:rPr>
                <m:t>IBMask</m:t>
              </m:r>
            </m:sub>
          </m:sSub>
          <m:r>
            <w:rPr>
              <w:rFonts w:ascii="Cambria Math" w:hAnsi="Cambria Math" w:cs="Times New Roman"/>
              <w:sz w:val="20"/>
              <w:szCs w:val="20"/>
              <w:lang w:val="en-GB"/>
            </w:rPr>
            <m:t>⋅</m:t>
          </m:r>
          <m:f>
            <m:fPr>
              <m:ctrlPr>
                <w:rPr>
                  <w:rFonts w:ascii="Cambria Math" w:hAnsi="Cambria Math" w:cs="Times New Roman"/>
                  <w:bCs/>
                  <w:i/>
                  <w:sz w:val="20"/>
                  <w:szCs w:val="20"/>
                  <w:lang w:val="en-GB"/>
                </w:rPr>
              </m:ctrlPr>
            </m:fPr>
            <m:num>
              <m:sSub>
                <m:sSubPr>
                  <m:ctrlPr>
                    <w:rPr>
                      <w:rFonts w:ascii="Cambria Math" w:hAnsi="Cambria Math" w:cs="Times New Roman"/>
                      <w:bCs/>
                      <w:i/>
                      <w:sz w:val="20"/>
                      <w:szCs w:val="20"/>
                      <w:lang w:val="en-GB"/>
                    </w:rPr>
                  </m:ctrlPr>
                </m:sSubPr>
                <m:e>
                  <m:r>
                    <w:rPr>
                      <w:rFonts w:ascii="Cambria Math" w:hAnsi="Cambria Math" w:cs="Times New Roman"/>
                      <w:sz w:val="20"/>
                      <w:szCs w:val="20"/>
                      <w:lang w:val="en-GB"/>
                    </w:rPr>
                    <m:t>U</m:t>
                  </m:r>
                </m:e>
                <m:sub>
                  <m:r>
                    <w:rPr>
                      <w:rFonts w:ascii="Cambria Math" w:hAnsi="Cambria Math" w:cs="Times New Roman"/>
                      <w:sz w:val="20"/>
                      <w:szCs w:val="20"/>
                      <w:lang w:val="en-GB"/>
                    </w:rPr>
                    <m:t>fluid</m:t>
                  </m:r>
                </m:sub>
              </m:sSub>
              <m:r>
                <w:rPr>
                  <w:rFonts w:ascii="Cambria Math" w:hAnsi="Cambria Math" w:cs="Times New Roman"/>
                  <w:sz w:val="20"/>
                  <w:szCs w:val="20"/>
                  <w:lang w:val="en-GB"/>
                </w:rPr>
                <m:t>-</m:t>
              </m:r>
              <m:sSub>
                <m:sSubPr>
                  <m:ctrlPr>
                    <w:rPr>
                      <w:rFonts w:ascii="Cambria Math" w:hAnsi="Cambria Math" w:cs="Times New Roman"/>
                      <w:bCs/>
                      <w:i/>
                      <w:sz w:val="20"/>
                      <w:szCs w:val="20"/>
                      <w:lang w:val="en-GB"/>
                    </w:rPr>
                  </m:ctrlPr>
                </m:sSubPr>
                <m:e>
                  <m:r>
                    <w:rPr>
                      <w:rFonts w:ascii="Cambria Math" w:hAnsi="Cambria Math" w:cs="Times New Roman"/>
                      <w:sz w:val="20"/>
                      <w:szCs w:val="20"/>
                      <w:lang w:val="en-GB"/>
                    </w:rPr>
                    <m:t>U</m:t>
                  </m:r>
                </m:e>
                <m:sub>
                  <m:r>
                    <w:rPr>
                      <w:rFonts w:ascii="Cambria Math" w:hAnsi="Cambria Math" w:cs="Times New Roman"/>
                      <w:sz w:val="20"/>
                      <w:szCs w:val="20"/>
                      <w:lang w:val="en-GB"/>
                    </w:rPr>
                    <m:t>IB</m:t>
                  </m:r>
                </m:sub>
              </m:sSub>
            </m:num>
            <m:den>
              <m:r>
                <w:rPr>
                  <w:rFonts w:ascii="Cambria Math" w:hAnsi="Cambria Math" w:cs="Times New Roman"/>
                  <w:sz w:val="20"/>
                  <w:szCs w:val="20"/>
                  <w:lang w:val="en-GB"/>
                </w:rPr>
                <m:t>∆t</m:t>
              </m:r>
            </m:den>
          </m:f>
          <m:r>
            <w:rPr>
              <w:rFonts w:ascii="Cambria Math" w:hAnsi="Cambria Math" w:cs="Times New Roman"/>
              <w:sz w:val="20"/>
              <w:szCs w:val="20"/>
              <w:lang w:val="en-GB"/>
            </w:rPr>
            <m:t xml:space="preserve"> ,</m:t>
          </m:r>
          <m:sSub>
            <m:sSubPr>
              <m:ctrlPr>
                <w:rPr>
                  <w:rFonts w:ascii="Cambria Math" w:hAnsi="Cambria Math" w:cs="Times New Roman"/>
                  <w:bCs/>
                  <w:i/>
                  <w:sz w:val="20"/>
                  <w:szCs w:val="20"/>
                  <w:lang w:val="en-GB"/>
                </w:rPr>
              </m:ctrlPr>
            </m:sSubPr>
            <m:e>
              <m:r>
                <w:rPr>
                  <w:rFonts w:ascii="Cambria Math" w:hAnsi="Cambria Math" w:cs="Times New Roman"/>
                  <w:sz w:val="20"/>
                  <w:szCs w:val="20"/>
                  <w:lang w:val="en-GB"/>
                </w:rPr>
                <m:t>α</m:t>
              </m:r>
            </m:e>
            <m:sub>
              <m:r>
                <w:rPr>
                  <w:rFonts w:ascii="Cambria Math" w:hAnsi="Cambria Math" w:cs="Times New Roman"/>
                  <w:sz w:val="20"/>
                  <w:szCs w:val="20"/>
                  <w:lang w:val="en-GB"/>
                </w:rPr>
                <m:t>IBMask</m:t>
              </m:r>
            </m:sub>
          </m:sSub>
          <m:r>
            <w:rPr>
              <w:rFonts w:ascii="Cambria Math" w:hAnsi="Cambria Math" w:cs="Times New Roman"/>
              <w:sz w:val="20"/>
              <w:szCs w:val="20"/>
              <w:lang w:val="en-GB"/>
            </w:rPr>
            <m:t>∈[0,1]</m:t>
          </m:r>
        </m:oMath>
      </m:oMathPara>
    </w:p>
    <w:p w14:paraId="29B60706" w14:textId="22AAD169" w:rsidR="00CF33A7" w:rsidRPr="00CF33A7" w:rsidRDefault="00CF33A7" w:rsidP="00CF33A7">
      <w:pPr>
        <w:pStyle w:val="Caption"/>
        <w:jc w:val="center"/>
        <w:rPr>
          <w:rFonts w:ascii="Times New Roman" w:hAnsi="Times New Roman" w:cs="Times New Roman"/>
          <w:bCs/>
          <w:sz w:val="16"/>
          <w:szCs w:val="16"/>
          <w:lang w:val="en-GB"/>
        </w:rPr>
      </w:pPr>
      <w:bookmarkStart w:id="0" w:name="_Ref501665429"/>
      <w:r w:rsidRPr="00CF33A7">
        <w:rPr>
          <w:sz w:val="16"/>
          <w:szCs w:val="16"/>
        </w:rPr>
        <w:t xml:space="preserve">Equation </w:t>
      </w:r>
      <w:r w:rsidRPr="00CF33A7">
        <w:rPr>
          <w:sz w:val="16"/>
          <w:szCs w:val="16"/>
        </w:rPr>
        <w:fldChar w:fldCharType="begin"/>
      </w:r>
      <w:r w:rsidRPr="00CF33A7">
        <w:rPr>
          <w:sz w:val="16"/>
          <w:szCs w:val="16"/>
        </w:rPr>
        <w:instrText xml:space="preserve"> SEQ Equation \* ARABIC </w:instrText>
      </w:r>
      <w:r w:rsidRPr="00CF33A7">
        <w:rPr>
          <w:sz w:val="16"/>
          <w:szCs w:val="16"/>
        </w:rPr>
        <w:fldChar w:fldCharType="separate"/>
      </w:r>
      <w:r w:rsidR="0014282A">
        <w:rPr>
          <w:noProof/>
          <w:sz w:val="16"/>
          <w:szCs w:val="16"/>
        </w:rPr>
        <w:t>1</w:t>
      </w:r>
      <w:r w:rsidRPr="00CF33A7">
        <w:rPr>
          <w:sz w:val="16"/>
          <w:szCs w:val="16"/>
        </w:rPr>
        <w:fldChar w:fldCharType="end"/>
      </w:r>
      <w:bookmarkEnd w:id="0"/>
      <w:r w:rsidRPr="00CF33A7">
        <w:rPr>
          <w:sz w:val="16"/>
          <w:szCs w:val="16"/>
        </w:rPr>
        <w:t xml:space="preserve"> Immersed Boundary forcing term.</w:t>
      </w:r>
    </w:p>
    <w:p w14:paraId="5B497000" w14:textId="22AC6CCE" w:rsidR="009E0490" w:rsidRDefault="009E0490" w:rsidP="009E0490">
      <w:pPr>
        <w:spacing w:before="200" w:after="80"/>
        <w:jc w:val="both"/>
        <w:rPr>
          <w:rFonts w:ascii="Times New Roman" w:hAnsi="Times New Roman" w:cs="Times New Roman"/>
          <w:bCs/>
          <w:sz w:val="20"/>
          <w:szCs w:val="20"/>
          <w:lang w:val="en-GB"/>
        </w:rPr>
      </w:pPr>
      <w:r w:rsidRPr="009E0490">
        <w:rPr>
          <w:rFonts w:ascii="Times New Roman" w:hAnsi="Times New Roman" w:cs="Times New Roman"/>
          <w:bCs/>
          <w:sz w:val="20"/>
          <w:szCs w:val="20"/>
          <w:lang w:val="en-GB"/>
        </w:rPr>
        <w:t>The IB forcing term is introduced in the compressible Navier-Stokes equations that are solved</w:t>
      </w:r>
      <w:r>
        <w:rPr>
          <w:rFonts w:ascii="Times New Roman" w:hAnsi="Times New Roman" w:cs="Times New Roman"/>
          <w:bCs/>
          <w:sz w:val="20"/>
          <w:szCs w:val="20"/>
          <w:lang w:val="en-GB"/>
        </w:rPr>
        <w:t xml:space="preserve"> </w:t>
      </w:r>
      <w:r w:rsidRPr="009E0490">
        <w:rPr>
          <w:rFonts w:ascii="Times New Roman" w:hAnsi="Times New Roman" w:cs="Times New Roman"/>
          <w:bCs/>
          <w:sz w:val="20"/>
          <w:szCs w:val="20"/>
          <w:lang w:val="en-GB"/>
        </w:rPr>
        <w:t>using a density based, two-phase, explicit solver, developed by Kyriazis et al. [</w:t>
      </w:r>
      <w:r w:rsidR="008B354E">
        <w:rPr>
          <w:rFonts w:ascii="Times New Roman" w:hAnsi="Times New Roman" w:cs="Times New Roman"/>
          <w:bCs/>
          <w:sz w:val="20"/>
          <w:szCs w:val="20"/>
          <w:lang w:val="en-GB"/>
        </w:rPr>
        <w:fldChar w:fldCharType="begin"/>
      </w:r>
      <w:r w:rsidR="008B354E">
        <w:rPr>
          <w:rFonts w:ascii="Times New Roman" w:hAnsi="Times New Roman" w:cs="Times New Roman"/>
          <w:bCs/>
          <w:sz w:val="20"/>
          <w:szCs w:val="20"/>
          <w:lang w:val="en-GB"/>
        </w:rPr>
        <w:instrText xml:space="preserve"> REF _Ref501675730 \r \h </w:instrText>
      </w:r>
      <w:r w:rsidR="008B354E">
        <w:rPr>
          <w:rFonts w:ascii="Times New Roman" w:hAnsi="Times New Roman" w:cs="Times New Roman"/>
          <w:bCs/>
          <w:sz w:val="20"/>
          <w:szCs w:val="20"/>
          <w:lang w:val="en-GB"/>
        </w:rPr>
      </w:r>
      <w:r w:rsidR="008B354E">
        <w:rPr>
          <w:rFonts w:ascii="Times New Roman" w:hAnsi="Times New Roman" w:cs="Times New Roman"/>
          <w:bCs/>
          <w:sz w:val="20"/>
          <w:szCs w:val="20"/>
          <w:lang w:val="en-GB"/>
        </w:rPr>
        <w:fldChar w:fldCharType="separate"/>
      </w:r>
      <w:r w:rsidR="0014282A">
        <w:rPr>
          <w:rFonts w:ascii="Times New Roman" w:hAnsi="Times New Roman" w:cs="Times New Roman"/>
          <w:bCs/>
          <w:sz w:val="20"/>
          <w:szCs w:val="20"/>
          <w:lang w:val="en-GB"/>
        </w:rPr>
        <w:t>6</w:t>
      </w:r>
      <w:r w:rsidR="008B354E">
        <w:rPr>
          <w:rFonts w:ascii="Times New Roman" w:hAnsi="Times New Roman" w:cs="Times New Roman"/>
          <w:bCs/>
          <w:sz w:val="20"/>
          <w:szCs w:val="20"/>
          <w:lang w:val="en-GB"/>
        </w:rPr>
        <w:fldChar w:fldCharType="end"/>
      </w:r>
      <w:r w:rsidRPr="009E0490">
        <w:rPr>
          <w:rFonts w:ascii="Times New Roman" w:hAnsi="Times New Roman" w:cs="Times New Roman"/>
          <w:bCs/>
          <w:sz w:val="20"/>
          <w:szCs w:val="20"/>
          <w:lang w:val="en-GB"/>
        </w:rPr>
        <w:t>]. This solver is based</w:t>
      </w:r>
      <w:r>
        <w:rPr>
          <w:rFonts w:ascii="Times New Roman" w:hAnsi="Times New Roman" w:cs="Times New Roman"/>
          <w:bCs/>
          <w:sz w:val="20"/>
          <w:szCs w:val="20"/>
          <w:lang w:val="en-GB"/>
        </w:rPr>
        <w:t xml:space="preserve"> </w:t>
      </w:r>
      <w:r w:rsidRPr="009E0490">
        <w:rPr>
          <w:rFonts w:ascii="Times New Roman" w:hAnsi="Times New Roman" w:cs="Times New Roman"/>
          <w:bCs/>
          <w:sz w:val="20"/>
          <w:szCs w:val="20"/>
          <w:lang w:val="en-GB"/>
        </w:rPr>
        <w:t>on the homogeneous mixture approach to account for liquid, liquid-vapour and gaseous phases, that are</w:t>
      </w:r>
      <w:r>
        <w:rPr>
          <w:rFonts w:ascii="Times New Roman" w:hAnsi="Times New Roman" w:cs="Times New Roman"/>
          <w:bCs/>
          <w:sz w:val="20"/>
          <w:szCs w:val="20"/>
          <w:lang w:val="en-GB"/>
        </w:rPr>
        <w:t xml:space="preserve"> </w:t>
      </w:r>
      <w:r w:rsidRPr="009E0490">
        <w:rPr>
          <w:rFonts w:ascii="Times New Roman" w:hAnsi="Times New Roman" w:cs="Times New Roman"/>
          <w:bCs/>
          <w:sz w:val="20"/>
          <w:szCs w:val="20"/>
          <w:lang w:val="en-GB"/>
        </w:rPr>
        <w:t>in mechanical and thermodynamic equilibrium. Phase change is considered between liquid and vapour phases, using the linear barotropic law to</w:t>
      </w:r>
      <w:r>
        <w:rPr>
          <w:rFonts w:ascii="Times New Roman" w:hAnsi="Times New Roman" w:cs="Times New Roman"/>
          <w:bCs/>
          <w:sz w:val="20"/>
          <w:szCs w:val="20"/>
          <w:lang w:val="en-GB"/>
        </w:rPr>
        <w:t xml:space="preserve"> </w:t>
      </w:r>
      <w:r w:rsidRPr="009E0490">
        <w:rPr>
          <w:rFonts w:ascii="Times New Roman" w:hAnsi="Times New Roman" w:cs="Times New Roman"/>
          <w:bCs/>
          <w:sz w:val="20"/>
          <w:szCs w:val="20"/>
          <w:lang w:val="en-GB"/>
        </w:rPr>
        <w:t>compute the mixture density.</w:t>
      </w:r>
      <w:r w:rsidR="008939A3">
        <w:rPr>
          <w:rFonts w:ascii="Times New Roman" w:hAnsi="Times New Roman" w:cs="Times New Roman"/>
          <w:bCs/>
          <w:sz w:val="20"/>
          <w:szCs w:val="20"/>
          <w:lang w:val="en-GB"/>
        </w:rPr>
        <w:t xml:space="preserve"> </w:t>
      </w:r>
      <w:r w:rsidRPr="009E0490">
        <w:rPr>
          <w:rFonts w:ascii="Times New Roman" w:hAnsi="Times New Roman" w:cs="Times New Roman"/>
          <w:bCs/>
          <w:sz w:val="20"/>
          <w:szCs w:val="20"/>
          <w:lang w:val="en-GB"/>
        </w:rPr>
        <w:t xml:space="preserve"> A transport equation is solved for the advection of the</w:t>
      </w:r>
      <w:r>
        <w:rPr>
          <w:rFonts w:ascii="Times New Roman" w:hAnsi="Times New Roman" w:cs="Times New Roman"/>
          <w:bCs/>
          <w:sz w:val="20"/>
          <w:szCs w:val="20"/>
          <w:lang w:val="en-GB"/>
        </w:rPr>
        <w:t xml:space="preserve"> </w:t>
      </w:r>
      <w:r w:rsidRPr="009E0490">
        <w:rPr>
          <w:rFonts w:ascii="Times New Roman" w:hAnsi="Times New Roman" w:cs="Times New Roman"/>
          <w:bCs/>
          <w:sz w:val="20"/>
          <w:szCs w:val="20"/>
          <w:lang w:val="en-GB"/>
        </w:rPr>
        <w:t>gas, considering the gas mass fraction, which is mode</w:t>
      </w:r>
      <w:r w:rsidR="008939A3">
        <w:rPr>
          <w:rFonts w:ascii="Times New Roman" w:hAnsi="Times New Roman" w:cs="Times New Roman"/>
          <w:bCs/>
          <w:sz w:val="20"/>
          <w:szCs w:val="20"/>
          <w:lang w:val="en-GB"/>
        </w:rPr>
        <w:t>l</w:t>
      </w:r>
      <w:r w:rsidRPr="009E0490">
        <w:rPr>
          <w:rFonts w:ascii="Times New Roman" w:hAnsi="Times New Roman" w:cs="Times New Roman"/>
          <w:bCs/>
          <w:sz w:val="20"/>
          <w:szCs w:val="20"/>
          <w:lang w:val="en-GB"/>
        </w:rPr>
        <w:t>led as isothermal ideal gas.</w:t>
      </w:r>
    </w:p>
    <w:p w14:paraId="4DDF3253" w14:textId="6C46AA1C" w:rsidR="009E0490" w:rsidRPr="002F1C63" w:rsidRDefault="009E0490" w:rsidP="009E0490">
      <w:pPr>
        <w:spacing w:before="200" w:after="80"/>
        <w:jc w:val="both"/>
        <w:rPr>
          <w:rFonts w:ascii="Times New Roman" w:hAnsi="Times New Roman" w:cs="Times New Roman"/>
          <w:bCs/>
          <w:sz w:val="20"/>
          <w:szCs w:val="20"/>
          <w:lang w:val="en-GB"/>
        </w:rPr>
      </w:pPr>
      <w:r w:rsidRPr="009E0490">
        <w:rPr>
          <w:rFonts w:ascii="Times New Roman" w:hAnsi="Times New Roman" w:cs="Times New Roman"/>
          <w:bCs/>
          <w:sz w:val="20"/>
          <w:szCs w:val="20"/>
          <w:lang w:val="en-GB"/>
        </w:rPr>
        <w:t>The solver is making use of a special hybrid flux calculation, to tackle issues arising when density</w:t>
      </w:r>
      <w:r>
        <w:rPr>
          <w:rFonts w:ascii="Times New Roman" w:hAnsi="Times New Roman" w:cs="Times New Roman"/>
          <w:bCs/>
          <w:sz w:val="20"/>
          <w:szCs w:val="20"/>
          <w:lang w:val="en-GB"/>
        </w:rPr>
        <w:t xml:space="preserve"> </w:t>
      </w:r>
      <w:r w:rsidRPr="009E0490">
        <w:rPr>
          <w:rFonts w:ascii="Times New Roman" w:hAnsi="Times New Roman" w:cs="Times New Roman"/>
          <w:bCs/>
          <w:sz w:val="20"/>
          <w:szCs w:val="20"/>
          <w:lang w:val="en-GB"/>
        </w:rPr>
        <w:t>based solvers are used for three phase cases with great variations of speed of sound. The hybrid flux is</w:t>
      </w:r>
      <w:r>
        <w:rPr>
          <w:rFonts w:ascii="Times New Roman" w:hAnsi="Times New Roman" w:cs="Times New Roman"/>
          <w:bCs/>
          <w:sz w:val="20"/>
          <w:szCs w:val="20"/>
          <w:lang w:val="en-GB"/>
        </w:rPr>
        <w:t xml:space="preserve"> </w:t>
      </w:r>
      <w:r w:rsidRPr="009E0490">
        <w:rPr>
          <w:rFonts w:ascii="Times New Roman" w:hAnsi="Times New Roman" w:cs="Times New Roman"/>
          <w:bCs/>
          <w:sz w:val="20"/>
          <w:szCs w:val="20"/>
          <w:lang w:val="en-GB"/>
        </w:rPr>
        <w:t xml:space="preserve">based on Primitive Variable Riemann Solver and Mach consistent flux </w:t>
      </w:r>
      <w:r w:rsidR="008B354E" w:rsidRPr="009E0490">
        <w:rPr>
          <w:rFonts w:ascii="Times New Roman" w:hAnsi="Times New Roman" w:cs="Times New Roman"/>
          <w:bCs/>
          <w:sz w:val="20"/>
          <w:szCs w:val="20"/>
          <w:lang w:val="en-GB"/>
        </w:rPr>
        <w:t>[</w:t>
      </w:r>
      <w:r w:rsidR="008B354E">
        <w:rPr>
          <w:rFonts w:ascii="Times New Roman" w:hAnsi="Times New Roman" w:cs="Times New Roman"/>
          <w:bCs/>
          <w:sz w:val="20"/>
          <w:szCs w:val="20"/>
          <w:lang w:val="en-GB"/>
        </w:rPr>
        <w:fldChar w:fldCharType="begin"/>
      </w:r>
      <w:r w:rsidR="008B354E">
        <w:rPr>
          <w:rFonts w:ascii="Times New Roman" w:hAnsi="Times New Roman" w:cs="Times New Roman"/>
          <w:bCs/>
          <w:sz w:val="20"/>
          <w:szCs w:val="20"/>
          <w:lang w:val="en-GB"/>
        </w:rPr>
        <w:instrText xml:space="preserve"> REF _Ref501675730 \r \h </w:instrText>
      </w:r>
      <w:r w:rsidR="008B354E">
        <w:rPr>
          <w:rFonts w:ascii="Times New Roman" w:hAnsi="Times New Roman" w:cs="Times New Roman"/>
          <w:bCs/>
          <w:sz w:val="20"/>
          <w:szCs w:val="20"/>
          <w:lang w:val="en-GB"/>
        </w:rPr>
      </w:r>
      <w:r w:rsidR="008B354E">
        <w:rPr>
          <w:rFonts w:ascii="Times New Roman" w:hAnsi="Times New Roman" w:cs="Times New Roman"/>
          <w:bCs/>
          <w:sz w:val="20"/>
          <w:szCs w:val="20"/>
          <w:lang w:val="en-GB"/>
        </w:rPr>
        <w:fldChar w:fldCharType="separate"/>
      </w:r>
      <w:r w:rsidR="0014282A">
        <w:rPr>
          <w:rFonts w:ascii="Times New Roman" w:hAnsi="Times New Roman" w:cs="Times New Roman"/>
          <w:bCs/>
          <w:sz w:val="20"/>
          <w:szCs w:val="20"/>
          <w:lang w:val="en-GB"/>
        </w:rPr>
        <w:t>6</w:t>
      </w:r>
      <w:r w:rsidR="008B354E">
        <w:rPr>
          <w:rFonts w:ascii="Times New Roman" w:hAnsi="Times New Roman" w:cs="Times New Roman"/>
          <w:bCs/>
          <w:sz w:val="20"/>
          <w:szCs w:val="20"/>
          <w:lang w:val="en-GB"/>
        </w:rPr>
        <w:fldChar w:fldCharType="end"/>
      </w:r>
      <w:r w:rsidR="008B354E" w:rsidRPr="009E0490">
        <w:rPr>
          <w:rFonts w:ascii="Times New Roman" w:hAnsi="Times New Roman" w:cs="Times New Roman"/>
          <w:bCs/>
          <w:sz w:val="20"/>
          <w:szCs w:val="20"/>
          <w:lang w:val="en-GB"/>
        </w:rPr>
        <w:t>]</w:t>
      </w:r>
      <w:r w:rsidRPr="009E0490">
        <w:rPr>
          <w:rFonts w:ascii="Times New Roman" w:hAnsi="Times New Roman" w:cs="Times New Roman"/>
          <w:bCs/>
          <w:sz w:val="20"/>
          <w:szCs w:val="20"/>
          <w:lang w:val="en-GB"/>
        </w:rPr>
        <w:t xml:space="preserve">. The reader is referred to </w:t>
      </w:r>
      <w:r w:rsidR="008B354E" w:rsidRPr="009E0490">
        <w:rPr>
          <w:rFonts w:ascii="Times New Roman" w:hAnsi="Times New Roman" w:cs="Times New Roman"/>
          <w:bCs/>
          <w:sz w:val="20"/>
          <w:szCs w:val="20"/>
          <w:lang w:val="en-GB"/>
        </w:rPr>
        <w:t>[</w:t>
      </w:r>
      <w:r w:rsidR="008B354E">
        <w:rPr>
          <w:rFonts w:ascii="Times New Roman" w:hAnsi="Times New Roman" w:cs="Times New Roman"/>
          <w:bCs/>
          <w:sz w:val="20"/>
          <w:szCs w:val="20"/>
          <w:lang w:val="en-GB"/>
        </w:rPr>
        <w:fldChar w:fldCharType="begin"/>
      </w:r>
      <w:r w:rsidR="008B354E">
        <w:rPr>
          <w:rFonts w:ascii="Times New Roman" w:hAnsi="Times New Roman" w:cs="Times New Roman"/>
          <w:bCs/>
          <w:sz w:val="20"/>
          <w:szCs w:val="20"/>
          <w:lang w:val="en-GB"/>
        </w:rPr>
        <w:instrText xml:space="preserve"> REF _Ref501675730 \r \h </w:instrText>
      </w:r>
      <w:r w:rsidR="008B354E">
        <w:rPr>
          <w:rFonts w:ascii="Times New Roman" w:hAnsi="Times New Roman" w:cs="Times New Roman"/>
          <w:bCs/>
          <w:sz w:val="20"/>
          <w:szCs w:val="20"/>
          <w:lang w:val="en-GB"/>
        </w:rPr>
      </w:r>
      <w:r w:rsidR="008B354E">
        <w:rPr>
          <w:rFonts w:ascii="Times New Roman" w:hAnsi="Times New Roman" w:cs="Times New Roman"/>
          <w:bCs/>
          <w:sz w:val="20"/>
          <w:szCs w:val="20"/>
          <w:lang w:val="en-GB"/>
        </w:rPr>
        <w:fldChar w:fldCharType="separate"/>
      </w:r>
      <w:r w:rsidR="0014282A">
        <w:rPr>
          <w:rFonts w:ascii="Times New Roman" w:hAnsi="Times New Roman" w:cs="Times New Roman"/>
          <w:bCs/>
          <w:sz w:val="20"/>
          <w:szCs w:val="20"/>
          <w:lang w:val="en-GB"/>
        </w:rPr>
        <w:t>6</w:t>
      </w:r>
      <w:r w:rsidR="008B354E">
        <w:rPr>
          <w:rFonts w:ascii="Times New Roman" w:hAnsi="Times New Roman" w:cs="Times New Roman"/>
          <w:bCs/>
          <w:sz w:val="20"/>
          <w:szCs w:val="20"/>
          <w:lang w:val="en-GB"/>
        </w:rPr>
        <w:fldChar w:fldCharType="end"/>
      </w:r>
      <w:r w:rsidR="008B354E" w:rsidRPr="009E0490">
        <w:rPr>
          <w:rFonts w:ascii="Times New Roman" w:hAnsi="Times New Roman" w:cs="Times New Roman"/>
          <w:bCs/>
          <w:sz w:val="20"/>
          <w:szCs w:val="20"/>
          <w:lang w:val="en-GB"/>
        </w:rPr>
        <w:t>]</w:t>
      </w:r>
      <w:r>
        <w:rPr>
          <w:rFonts w:ascii="Times New Roman" w:hAnsi="Times New Roman" w:cs="Times New Roman"/>
          <w:bCs/>
          <w:sz w:val="20"/>
          <w:szCs w:val="20"/>
          <w:lang w:val="en-GB"/>
        </w:rPr>
        <w:t xml:space="preserve"> </w:t>
      </w:r>
      <w:r w:rsidRPr="009E0490">
        <w:rPr>
          <w:rFonts w:ascii="Times New Roman" w:hAnsi="Times New Roman" w:cs="Times New Roman"/>
          <w:bCs/>
          <w:sz w:val="20"/>
          <w:szCs w:val="20"/>
          <w:lang w:val="en-GB"/>
        </w:rPr>
        <w:t>where Kyriazis et al. present the solver in detail.</w:t>
      </w:r>
    </w:p>
    <w:p w14:paraId="52D48DDE" w14:textId="664AC705" w:rsidR="007102B7" w:rsidRDefault="00D37EBD" w:rsidP="627CABCC">
      <w:pPr>
        <w:spacing w:before="200" w:after="80"/>
        <w:jc w:val="both"/>
        <w:rPr>
          <w:rFonts w:ascii="Times New Roman" w:hAnsi="Times New Roman" w:cs="Times New Roman"/>
          <w:b/>
          <w:bCs/>
          <w:sz w:val="20"/>
          <w:szCs w:val="20"/>
          <w:lang w:val="en-GB"/>
        </w:rPr>
      </w:pPr>
      <w:r>
        <w:rPr>
          <w:rFonts w:ascii="Times New Roman" w:hAnsi="Times New Roman" w:cs="Times New Roman"/>
          <w:b/>
          <w:bCs/>
          <w:sz w:val="20"/>
          <w:szCs w:val="20"/>
          <w:lang w:val="en-GB"/>
        </w:rPr>
        <w:t>Results</w:t>
      </w:r>
    </w:p>
    <w:p w14:paraId="4FE35D3B" w14:textId="687684E7" w:rsidR="00D37EBD" w:rsidRDefault="00BC7EAC" w:rsidP="00D37EBD">
      <w:pPr>
        <w:spacing w:before="200" w:after="80"/>
        <w:jc w:val="both"/>
        <w:rPr>
          <w:rFonts w:ascii="Times New Roman" w:hAnsi="Times New Roman" w:cs="Times New Roman"/>
          <w:bCs/>
          <w:sz w:val="20"/>
          <w:szCs w:val="20"/>
          <w:lang w:val="en-GB"/>
        </w:rPr>
      </w:pPr>
      <w:r>
        <w:rPr>
          <w:rFonts w:ascii="Times New Roman" w:hAnsi="Times New Roman" w:cs="Times New Roman"/>
          <w:bCs/>
          <w:sz w:val="20"/>
          <w:szCs w:val="20"/>
          <w:lang w:val="en-GB"/>
        </w:rPr>
        <w:t>The current study examines the impact of a</w:t>
      </w:r>
      <w:r w:rsidR="00D37EBD" w:rsidRPr="00D37EBD">
        <w:rPr>
          <w:rFonts w:ascii="Times New Roman" w:hAnsi="Times New Roman" w:cs="Times New Roman"/>
          <w:bCs/>
          <w:sz w:val="20"/>
          <w:szCs w:val="20"/>
          <w:lang w:val="en-GB"/>
        </w:rPr>
        <w:t xml:space="preserve"> projectile, with a diameter of 9mm, at </w:t>
      </w:r>
      <w:r w:rsidR="006E3C5E">
        <w:rPr>
          <w:rFonts w:ascii="Times New Roman" w:hAnsi="Times New Roman" w:cs="Times New Roman"/>
          <w:bCs/>
          <w:sz w:val="20"/>
          <w:szCs w:val="20"/>
          <w:lang w:val="en-GB"/>
        </w:rPr>
        <w:t>horizontal</w:t>
      </w:r>
      <w:r w:rsidR="00D37EBD" w:rsidRPr="00D37EBD">
        <w:rPr>
          <w:rFonts w:ascii="Times New Roman" w:hAnsi="Times New Roman" w:cs="Times New Roman"/>
          <w:bCs/>
          <w:sz w:val="20"/>
          <w:szCs w:val="20"/>
          <w:lang w:val="en-GB"/>
        </w:rPr>
        <w:t xml:space="preserve"> speed of 210m/s</w:t>
      </w:r>
      <w:r>
        <w:rPr>
          <w:rFonts w:ascii="Times New Roman" w:hAnsi="Times New Roman" w:cs="Times New Roman"/>
          <w:bCs/>
          <w:sz w:val="20"/>
          <w:szCs w:val="20"/>
          <w:lang w:val="en-GB"/>
        </w:rPr>
        <w:t>, on a</w:t>
      </w:r>
      <w:r w:rsidR="00D37EBD" w:rsidRPr="00D37EBD">
        <w:rPr>
          <w:rFonts w:ascii="Times New Roman" w:hAnsi="Times New Roman" w:cs="Times New Roman"/>
          <w:bCs/>
          <w:sz w:val="20"/>
          <w:szCs w:val="20"/>
          <w:lang w:val="en-GB"/>
        </w:rPr>
        <w:t xml:space="preserve"> water jet,</w:t>
      </w:r>
      <w:r w:rsidR="00D37EBD">
        <w:rPr>
          <w:rFonts w:ascii="Times New Roman" w:hAnsi="Times New Roman" w:cs="Times New Roman"/>
          <w:bCs/>
          <w:sz w:val="20"/>
          <w:szCs w:val="20"/>
          <w:lang w:val="en-GB"/>
        </w:rPr>
        <w:t xml:space="preserve"> </w:t>
      </w:r>
      <w:r w:rsidR="00D37EBD" w:rsidRPr="00D37EBD">
        <w:rPr>
          <w:rFonts w:ascii="Times New Roman" w:hAnsi="Times New Roman" w:cs="Times New Roman"/>
          <w:bCs/>
          <w:sz w:val="20"/>
          <w:szCs w:val="20"/>
          <w:lang w:val="en-GB"/>
        </w:rPr>
        <w:t>of 25mm</w:t>
      </w:r>
      <w:r w:rsidR="006E3C5E">
        <w:rPr>
          <w:rFonts w:ascii="Times New Roman" w:hAnsi="Times New Roman" w:cs="Times New Roman"/>
          <w:bCs/>
          <w:sz w:val="20"/>
          <w:szCs w:val="20"/>
          <w:lang w:val="en-GB"/>
        </w:rPr>
        <w:t xml:space="preserve"> in</w:t>
      </w:r>
      <w:r w:rsidR="00D37EBD" w:rsidRPr="00D37EBD">
        <w:rPr>
          <w:rFonts w:ascii="Times New Roman" w:hAnsi="Times New Roman" w:cs="Times New Roman"/>
          <w:bCs/>
          <w:sz w:val="20"/>
          <w:szCs w:val="20"/>
          <w:lang w:val="en-GB"/>
        </w:rPr>
        <w:t xml:space="preserve"> diameter, which </w:t>
      </w:r>
      <w:r w:rsidR="006E3C5E">
        <w:rPr>
          <w:rFonts w:ascii="Times New Roman" w:hAnsi="Times New Roman" w:cs="Times New Roman"/>
          <w:bCs/>
          <w:sz w:val="20"/>
          <w:szCs w:val="20"/>
          <w:lang w:val="en-GB"/>
        </w:rPr>
        <w:t>flows vertically</w:t>
      </w:r>
      <w:r w:rsidR="00D37EBD" w:rsidRPr="00D37EBD">
        <w:rPr>
          <w:rFonts w:ascii="Times New Roman" w:hAnsi="Times New Roman" w:cs="Times New Roman"/>
          <w:bCs/>
          <w:sz w:val="20"/>
          <w:szCs w:val="20"/>
          <w:lang w:val="en-GB"/>
        </w:rPr>
        <w:t xml:space="preserve"> with a velocity around 1m/s</w:t>
      </w:r>
      <w:r w:rsidR="006E3C5E">
        <w:rPr>
          <w:rFonts w:ascii="Times New Roman" w:hAnsi="Times New Roman" w:cs="Times New Roman"/>
          <w:bCs/>
          <w:sz w:val="20"/>
          <w:szCs w:val="20"/>
          <w:lang w:val="en-GB"/>
        </w:rPr>
        <w:t>. T</w:t>
      </w:r>
      <w:r w:rsidR="005F0B6B">
        <w:rPr>
          <w:rFonts w:ascii="Times New Roman" w:hAnsi="Times New Roman" w:cs="Times New Roman"/>
          <w:bCs/>
          <w:sz w:val="20"/>
          <w:szCs w:val="20"/>
          <w:lang w:val="en-GB"/>
        </w:rPr>
        <w:t>he ambient air is initially stationary</w:t>
      </w:r>
      <w:r w:rsidR="00D37EBD" w:rsidRPr="00D37EBD">
        <w:rPr>
          <w:rFonts w:ascii="Times New Roman" w:hAnsi="Times New Roman" w:cs="Times New Roman"/>
          <w:bCs/>
          <w:sz w:val="20"/>
          <w:szCs w:val="20"/>
          <w:lang w:val="en-GB"/>
        </w:rPr>
        <w:t>. The Mach number with respect of the</w:t>
      </w:r>
      <w:r w:rsidR="00D37EBD">
        <w:rPr>
          <w:rFonts w:ascii="Times New Roman" w:hAnsi="Times New Roman" w:cs="Times New Roman"/>
          <w:bCs/>
          <w:sz w:val="20"/>
          <w:szCs w:val="20"/>
          <w:lang w:val="en-GB"/>
        </w:rPr>
        <w:t xml:space="preserve"> </w:t>
      </w:r>
      <w:r w:rsidRPr="00D37EBD">
        <w:rPr>
          <w:rFonts w:ascii="Times New Roman" w:hAnsi="Times New Roman" w:cs="Times New Roman"/>
          <w:bCs/>
          <w:sz w:val="20"/>
          <w:szCs w:val="20"/>
          <w:lang w:val="en-GB"/>
        </w:rPr>
        <w:t>surrounding</w:t>
      </w:r>
      <w:r w:rsidR="00D37EBD" w:rsidRPr="00D37EBD">
        <w:rPr>
          <w:rFonts w:ascii="Times New Roman" w:hAnsi="Times New Roman" w:cs="Times New Roman"/>
          <w:bCs/>
          <w:sz w:val="20"/>
          <w:szCs w:val="20"/>
          <w:lang w:val="en-GB"/>
        </w:rPr>
        <w:t xml:space="preserve"> air is 0.6 and with respect to the impacted water 0.14.</w:t>
      </w:r>
      <w:r>
        <w:rPr>
          <w:rFonts w:ascii="Times New Roman" w:hAnsi="Times New Roman" w:cs="Times New Roman"/>
          <w:bCs/>
          <w:sz w:val="20"/>
          <w:szCs w:val="20"/>
          <w:lang w:val="en-GB"/>
        </w:rPr>
        <w:t xml:space="preserve"> </w:t>
      </w:r>
      <w:r w:rsidR="005F0B6B">
        <w:rPr>
          <w:rFonts w:ascii="Times New Roman" w:hAnsi="Times New Roman" w:cs="Times New Roman"/>
          <w:bCs/>
          <w:sz w:val="20"/>
          <w:szCs w:val="20"/>
          <w:lang w:val="en-GB"/>
        </w:rPr>
        <w:t>The pressure of the domain is considered equal to 1bar and the reference temperature set to 300K. As the projectile velocity is relatively high, turbulence modelling was not used as the boundary layers are expected to be very thin and therefore their influence could be neglected. The domain is discretized by a cylindrical mesh</w:t>
      </w:r>
      <w:r w:rsidR="002066F9">
        <w:rPr>
          <w:rFonts w:ascii="Times New Roman" w:hAnsi="Times New Roman" w:cs="Times New Roman"/>
          <w:bCs/>
          <w:sz w:val="20"/>
          <w:szCs w:val="20"/>
          <w:lang w:val="en-GB"/>
        </w:rPr>
        <w:t xml:space="preserve"> with 128 cells along the diameter of the water jet.</w:t>
      </w:r>
    </w:p>
    <w:p w14:paraId="41C53C86" w14:textId="5D261187" w:rsidR="00D37EBD" w:rsidRPr="00D37EBD" w:rsidRDefault="00D37EBD" w:rsidP="00D37EBD">
      <w:pPr>
        <w:spacing w:before="200" w:after="80"/>
        <w:jc w:val="both"/>
        <w:rPr>
          <w:rFonts w:ascii="Times New Roman" w:hAnsi="Times New Roman" w:cs="Times New Roman"/>
          <w:bCs/>
          <w:sz w:val="20"/>
          <w:szCs w:val="20"/>
          <w:lang w:val="en-GB"/>
        </w:rPr>
      </w:pPr>
      <w:r w:rsidRPr="00D37EBD">
        <w:rPr>
          <w:rFonts w:ascii="Times New Roman" w:hAnsi="Times New Roman" w:cs="Times New Roman"/>
          <w:bCs/>
          <w:sz w:val="20"/>
          <w:szCs w:val="20"/>
          <w:lang w:val="en-GB"/>
        </w:rPr>
        <w:t>When the projectile impacts on the circular water surface, a peak in pressure is observed and a shock</w:t>
      </w:r>
      <w:r>
        <w:rPr>
          <w:rFonts w:ascii="Times New Roman" w:hAnsi="Times New Roman" w:cs="Times New Roman"/>
          <w:bCs/>
          <w:sz w:val="20"/>
          <w:szCs w:val="20"/>
          <w:lang w:val="en-GB"/>
        </w:rPr>
        <w:t xml:space="preserve"> </w:t>
      </w:r>
      <w:r w:rsidRPr="00D37EBD">
        <w:rPr>
          <w:rFonts w:ascii="Times New Roman" w:hAnsi="Times New Roman" w:cs="Times New Roman"/>
          <w:bCs/>
          <w:sz w:val="20"/>
          <w:szCs w:val="20"/>
          <w:lang w:val="en-GB"/>
        </w:rPr>
        <w:t>envelop is formed</w:t>
      </w:r>
      <w:r w:rsidR="00891757">
        <w:rPr>
          <w:rFonts w:ascii="Times New Roman" w:hAnsi="Times New Roman" w:cs="Times New Roman"/>
          <w:bCs/>
          <w:sz w:val="20"/>
          <w:szCs w:val="20"/>
          <w:lang w:val="en-GB"/>
        </w:rPr>
        <w:t xml:space="preserve"> (as seen in </w:t>
      </w:r>
      <w:r w:rsidR="00891757">
        <w:rPr>
          <w:rFonts w:ascii="Times New Roman" w:hAnsi="Times New Roman" w:cs="Times New Roman"/>
          <w:bCs/>
          <w:sz w:val="20"/>
          <w:szCs w:val="20"/>
          <w:lang w:val="en-GB"/>
        </w:rPr>
        <w:fldChar w:fldCharType="begin"/>
      </w:r>
      <w:r w:rsidR="00891757">
        <w:rPr>
          <w:rFonts w:ascii="Times New Roman" w:hAnsi="Times New Roman" w:cs="Times New Roman"/>
          <w:bCs/>
          <w:sz w:val="20"/>
          <w:szCs w:val="20"/>
          <w:lang w:val="en-GB"/>
        </w:rPr>
        <w:instrText xml:space="preserve"> REF _Ref501707233 \h </w:instrText>
      </w:r>
      <w:r w:rsidR="00891757">
        <w:rPr>
          <w:rFonts w:ascii="Times New Roman" w:hAnsi="Times New Roman" w:cs="Times New Roman"/>
          <w:bCs/>
          <w:sz w:val="20"/>
          <w:szCs w:val="20"/>
          <w:lang w:val="en-GB"/>
        </w:rPr>
      </w:r>
      <w:r w:rsidR="00891757">
        <w:rPr>
          <w:rFonts w:ascii="Times New Roman" w:hAnsi="Times New Roman" w:cs="Times New Roman"/>
          <w:bCs/>
          <w:sz w:val="20"/>
          <w:szCs w:val="20"/>
          <w:lang w:val="en-GB"/>
        </w:rPr>
        <w:fldChar w:fldCharType="separate"/>
      </w:r>
      <w:r w:rsidR="0014282A" w:rsidRPr="00AD74CC">
        <w:rPr>
          <w:rFonts w:ascii="Times New Roman" w:hAnsi="Times New Roman" w:cs="Times New Roman"/>
          <w:sz w:val="16"/>
          <w:szCs w:val="16"/>
        </w:rPr>
        <w:t xml:space="preserve">Figure </w:t>
      </w:r>
      <w:r w:rsidR="0014282A">
        <w:rPr>
          <w:rFonts w:ascii="Times New Roman" w:hAnsi="Times New Roman" w:cs="Times New Roman"/>
          <w:noProof/>
          <w:sz w:val="16"/>
          <w:szCs w:val="16"/>
        </w:rPr>
        <w:t>1</w:t>
      </w:r>
      <w:r w:rsidR="00891757">
        <w:rPr>
          <w:rFonts w:ascii="Times New Roman" w:hAnsi="Times New Roman" w:cs="Times New Roman"/>
          <w:bCs/>
          <w:sz w:val="20"/>
          <w:szCs w:val="20"/>
          <w:lang w:val="en-GB"/>
        </w:rPr>
        <w:fldChar w:fldCharType="end"/>
      </w:r>
      <w:r w:rsidR="00891757">
        <w:rPr>
          <w:rFonts w:ascii="Times New Roman" w:hAnsi="Times New Roman" w:cs="Times New Roman"/>
          <w:bCs/>
          <w:sz w:val="20"/>
          <w:szCs w:val="20"/>
          <w:lang w:val="en-GB"/>
        </w:rPr>
        <w:t>a)</w:t>
      </w:r>
      <w:r w:rsidRPr="00D37EBD">
        <w:rPr>
          <w:rFonts w:ascii="Times New Roman" w:hAnsi="Times New Roman" w:cs="Times New Roman"/>
          <w:bCs/>
          <w:sz w:val="20"/>
          <w:szCs w:val="20"/>
          <w:lang w:val="en-GB"/>
        </w:rPr>
        <w:t xml:space="preserve"> that while the projectile penetrates the free surface gets detached from the solid front</w:t>
      </w:r>
      <w:r>
        <w:rPr>
          <w:rFonts w:ascii="Times New Roman" w:hAnsi="Times New Roman" w:cs="Times New Roman"/>
          <w:bCs/>
          <w:sz w:val="20"/>
          <w:szCs w:val="20"/>
          <w:lang w:val="en-GB"/>
        </w:rPr>
        <w:t xml:space="preserve"> </w:t>
      </w:r>
      <w:r w:rsidRPr="00D37EBD">
        <w:rPr>
          <w:rFonts w:ascii="Times New Roman" w:hAnsi="Times New Roman" w:cs="Times New Roman"/>
          <w:bCs/>
          <w:sz w:val="20"/>
          <w:szCs w:val="20"/>
          <w:lang w:val="en-GB"/>
        </w:rPr>
        <w:t>surface and starts to travel towards the opposite free surface of the water jet</w:t>
      </w:r>
      <w:r w:rsidR="000425F8">
        <w:rPr>
          <w:rFonts w:ascii="Times New Roman" w:hAnsi="Times New Roman" w:cs="Times New Roman"/>
          <w:bCs/>
          <w:sz w:val="20"/>
          <w:szCs w:val="20"/>
          <w:lang w:val="en-GB"/>
        </w:rPr>
        <w:t xml:space="preserve"> where it gets reflected</w:t>
      </w:r>
      <w:r w:rsidRPr="00D37EBD">
        <w:rPr>
          <w:rFonts w:ascii="Times New Roman" w:hAnsi="Times New Roman" w:cs="Times New Roman"/>
          <w:bCs/>
          <w:sz w:val="20"/>
          <w:szCs w:val="20"/>
          <w:lang w:val="en-GB"/>
        </w:rPr>
        <w:t>. The water region near the</w:t>
      </w:r>
      <w:r>
        <w:rPr>
          <w:rFonts w:ascii="Times New Roman" w:hAnsi="Times New Roman" w:cs="Times New Roman"/>
          <w:bCs/>
          <w:sz w:val="20"/>
          <w:szCs w:val="20"/>
          <w:lang w:val="en-GB"/>
        </w:rPr>
        <w:t xml:space="preserve"> </w:t>
      </w:r>
      <w:r w:rsidRPr="00D37EBD">
        <w:rPr>
          <w:rFonts w:ascii="Times New Roman" w:hAnsi="Times New Roman" w:cs="Times New Roman"/>
          <w:bCs/>
          <w:sz w:val="20"/>
          <w:szCs w:val="20"/>
          <w:lang w:val="en-GB"/>
        </w:rPr>
        <w:t xml:space="preserve">solid gets compressed and </w:t>
      </w:r>
      <w:r w:rsidR="00C912C9">
        <w:rPr>
          <w:rFonts w:ascii="Times New Roman" w:hAnsi="Times New Roman" w:cs="Times New Roman"/>
          <w:bCs/>
          <w:sz w:val="20"/>
          <w:szCs w:val="20"/>
          <w:lang w:val="en-GB"/>
        </w:rPr>
        <w:t xml:space="preserve">pushed </w:t>
      </w:r>
      <w:r w:rsidRPr="00D37EBD">
        <w:rPr>
          <w:rFonts w:ascii="Times New Roman" w:hAnsi="Times New Roman" w:cs="Times New Roman"/>
          <w:bCs/>
          <w:sz w:val="20"/>
          <w:szCs w:val="20"/>
          <w:lang w:val="en-GB"/>
        </w:rPr>
        <w:t xml:space="preserve">out </w:t>
      </w:r>
      <w:r w:rsidR="00F5141F">
        <w:rPr>
          <w:rFonts w:ascii="Times New Roman" w:hAnsi="Times New Roman" w:cs="Times New Roman"/>
          <w:bCs/>
          <w:sz w:val="20"/>
          <w:szCs w:val="20"/>
          <w:lang w:val="en-GB"/>
        </w:rPr>
        <w:t>along</w:t>
      </w:r>
      <w:r w:rsidRPr="00D37EBD">
        <w:rPr>
          <w:rFonts w:ascii="Times New Roman" w:hAnsi="Times New Roman" w:cs="Times New Roman"/>
          <w:bCs/>
          <w:sz w:val="20"/>
          <w:szCs w:val="20"/>
          <w:lang w:val="en-GB"/>
        </w:rPr>
        <w:t xml:space="preserve"> the projectile front surface</w:t>
      </w:r>
      <w:r w:rsidR="00C912C9">
        <w:rPr>
          <w:rFonts w:ascii="Times New Roman" w:hAnsi="Times New Roman" w:cs="Times New Roman"/>
          <w:bCs/>
          <w:sz w:val="20"/>
          <w:szCs w:val="20"/>
          <w:lang w:val="en-GB"/>
        </w:rPr>
        <w:t xml:space="preserve">. </w:t>
      </w:r>
      <w:r w:rsidRPr="00D37EBD">
        <w:rPr>
          <w:rFonts w:ascii="Times New Roman" w:hAnsi="Times New Roman" w:cs="Times New Roman"/>
          <w:bCs/>
          <w:sz w:val="20"/>
          <w:szCs w:val="20"/>
          <w:lang w:val="en-GB"/>
        </w:rPr>
        <w:t>The pressure waves structures</w:t>
      </w:r>
      <w:r>
        <w:rPr>
          <w:rFonts w:ascii="Times New Roman" w:hAnsi="Times New Roman" w:cs="Times New Roman"/>
          <w:bCs/>
          <w:sz w:val="20"/>
          <w:szCs w:val="20"/>
          <w:lang w:val="en-GB"/>
        </w:rPr>
        <w:t xml:space="preserve"> </w:t>
      </w:r>
      <w:r w:rsidRPr="00D37EBD">
        <w:rPr>
          <w:rFonts w:ascii="Times New Roman" w:hAnsi="Times New Roman" w:cs="Times New Roman"/>
          <w:bCs/>
          <w:sz w:val="20"/>
          <w:szCs w:val="20"/>
          <w:lang w:val="en-GB"/>
        </w:rPr>
        <w:t>favour cavitation inception.</w:t>
      </w:r>
    </w:p>
    <w:p w14:paraId="47364EE4" w14:textId="08D00609" w:rsidR="000425F8" w:rsidRDefault="00D37EBD" w:rsidP="627CABCC">
      <w:pPr>
        <w:spacing w:before="200" w:after="80"/>
        <w:jc w:val="both"/>
        <w:rPr>
          <w:rFonts w:ascii="Times New Roman" w:hAnsi="Times New Roman" w:cs="Times New Roman"/>
          <w:bCs/>
          <w:sz w:val="20"/>
          <w:szCs w:val="20"/>
        </w:rPr>
      </w:pPr>
      <w:r w:rsidRPr="00D37EBD">
        <w:rPr>
          <w:rFonts w:ascii="Times New Roman" w:hAnsi="Times New Roman" w:cs="Times New Roman"/>
          <w:bCs/>
          <w:sz w:val="20"/>
          <w:szCs w:val="20"/>
        </w:rPr>
        <w:t>As the shock wave</w:t>
      </w:r>
      <w:r>
        <w:rPr>
          <w:rFonts w:ascii="Times New Roman" w:hAnsi="Times New Roman" w:cs="Times New Roman"/>
          <w:bCs/>
          <w:sz w:val="20"/>
          <w:szCs w:val="20"/>
        </w:rPr>
        <w:t xml:space="preserve"> </w:t>
      </w:r>
      <w:r w:rsidRPr="00D37EBD">
        <w:rPr>
          <w:rFonts w:ascii="Times New Roman" w:hAnsi="Times New Roman" w:cs="Times New Roman"/>
          <w:bCs/>
          <w:sz w:val="20"/>
          <w:szCs w:val="20"/>
        </w:rPr>
        <w:t xml:space="preserve">detaches, low pressure regions form that follow the initial </w:t>
      </w:r>
      <w:r w:rsidR="00F5141F" w:rsidRPr="00D37EBD">
        <w:rPr>
          <w:rFonts w:ascii="Times New Roman" w:hAnsi="Times New Roman" w:cs="Times New Roman"/>
          <w:bCs/>
          <w:sz w:val="20"/>
          <w:szCs w:val="20"/>
        </w:rPr>
        <w:t>high-pressure</w:t>
      </w:r>
      <w:r w:rsidRPr="00D37EBD">
        <w:rPr>
          <w:rFonts w:ascii="Times New Roman" w:hAnsi="Times New Roman" w:cs="Times New Roman"/>
          <w:bCs/>
          <w:sz w:val="20"/>
          <w:szCs w:val="20"/>
        </w:rPr>
        <w:t xml:space="preserve"> envelope. In addition, as </w:t>
      </w:r>
      <w:r w:rsidR="006E3C5E">
        <w:rPr>
          <w:rFonts w:ascii="Times New Roman" w:hAnsi="Times New Roman" w:cs="Times New Roman"/>
          <w:bCs/>
          <w:sz w:val="20"/>
          <w:szCs w:val="20"/>
        </w:rPr>
        <w:t>the shockwave</w:t>
      </w:r>
      <w:r>
        <w:rPr>
          <w:rFonts w:ascii="Times New Roman" w:hAnsi="Times New Roman" w:cs="Times New Roman"/>
          <w:bCs/>
          <w:sz w:val="20"/>
          <w:szCs w:val="20"/>
        </w:rPr>
        <w:t xml:space="preserve"> </w:t>
      </w:r>
      <w:r w:rsidRPr="00D37EBD">
        <w:rPr>
          <w:rFonts w:ascii="Times New Roman" w:hAnsi="Times New Roman" w:cs="Times New Roman"/>
          <w:bCs/>
          <w:sz w:val="20"/>
          <w:szCs w:val="20"/>
        </w:rPr>
        <w:t>travels on the free surface, it gets reflected and relief waves form that start travelling towards the center</w:t>
      </w:r>
      <w:r>
        <w:rPr>
          <w:rFonts w:ascii="Times New Roman" w:hAnsi="Times New Roman" w:cs="Times New Roman"/>
          <w:bCs/>
          <w:sz w:val="20"/>
          <w:szCs w:val="20"/>
        </w:rPr>
        <w:t xml:space="preserve"> </w:t>
      </w:r>
      <w:r w:rsidRPr="00D37EBD">
        <w:rPr>
          <w:rFonts w:ascii="Times New Roman" w:hAnsi="Times New Roman" w:cs="Times New Roman"/>
          <w:bCs/>
          <w:sz w:val="20"/>
          <w:szCs w:val="20"/>
        </w:rPr>
        <w:t xml:space="preserve">of the water jet. The </w:t>
      </w:r>
      <w:r w:rsidR="00F5141F" w:rsidRPr="00D37EBD">
        <w:rPr>
          <w:rFonts w:ascii="Times New Roman" w:hAnsi="Times New Roman" w:cs="Times New Roman"/>
          <w:bCs/>
          <w:sz w:val="20"/>
          <w:szCs w:val="20"/>
        </w:rPr>
        <w:t>low-pressure</w:t>
      </w:r>
      <w:r w:rsidRPr="00D37EBD">
        <w:rPr>
          <w:rFonts w:ascii="Times New Roman" w:hAnsi="Times New Roman" w:cs="Times New Roman"/>
          <w:bCs/>
          <w:sz w:val="20"/>
          <w:szCs w:val="20"/>
        </w:rPr>
        <w:t xml:space="preserve"> region expands following the impact shock and values lower than the</w:t>
      </w:r>
      <w:r>
        <w:rPr>
          <w:rFonts w:ascii="Times New Roman" w:hAnsi="Times New Roman" w:cs="Times New Roman"/>
          <w:bCs/>
          <w:sz w:val="20"/>
          <w:szCs w:val="20"/>
        </w:rPr>
        <w:t xml:space="preserve"> </w:t>
      </w:r>
      <w:proofErr w:type="spellStart"/>
      <w:r w:rsidRPr="00D37EBD">
        <w:rPr>
          <w:rFonts w:ascii="Times New Roman" w:hAnsi="Times New Roman" w:cs="Times New Roman"/>
          <w:bCs/>
          <w:sz w:val="20"/>
          <w:szCs w:val="20"/>
        </w:rPr>
        <w:t>vapour</w:t>
      </w:r>
      <w:proofErr w:type="spellEnd"/>
      <w:r w:rsidRPr="00D37EBD">
        <w:rPr>
          <w:rFonts w:ascii="Times New Roman" w:hAnsi="Times New Roman" w:cs="Times New Roman"/>
          <w:bCs/>
          <w:sz w:val="20"/>
          <w:szCs w:val="20"/>
        </w:rPr>
        <w:t xml:space="preserve"> saturation pressure are initially observed next to the free surface</w:t>
      </w:r>
      <w:r w:rsidR="00D57FF0">
        <w:rPr>
          <w:rFonts w:ascii="Times New Roman" w:hAnsi="Times New Roman" w:cs="Times New Roman"/>
          <w:bCs/>
          <w:sz w:val="20"/>
          <w:szCs w:val="20"/>
        </w:rPr>
        <w:t xml:space="preserve">, inducing </w:t>
      </w:r>
      <w:r w:rsidRPr="00D37EBD">
        <w:rPr>
          <w:rFonts w:ascii="Times New Roman" w:hAnsi="Times New Roman" w:cs="Times New Roman"/>
          <w:bCs/>
          <w:sz w:val="20"/>
          <w:szCs w:val="20"/>
        </w:rPr>
        <w:t>cavitation induced</w:t>
      </w:r>
      <w:r w:rsidR="00891757">
        <w:rPr>
          <w:rFonts w:ascii="Times New Roman" w:hAnsi="Times New Roman" w:cs="Times New Roman"/>
          <w:bCs/>
          <w:sz w:val="20"/>
          <w:szCs w:val="20"/>
        </w:rPr>
        <w:t xml:space="preserve"> </w:t>
      </w:r>
      <w:r w:rsidR="00891757">
        <w:rPr>
          <w:rFonts w:ascii="Times New Roman" w:hAnsi="Times New Roman" w:cs="Times New Roman"/>
          <w:bCs/>
          <w:sz w:val="20"/>
          <w:szCs w:val="20"/>
        </w:rPr>
        <w:fldChar w:fldCharType="begin"/>
      </w:r>
      <w:r w:rsidR="00891757">
        <w:rPr>
          <w:rFonts w:ascii="Times New Roman" w:hAnsi="Times New Roman" w:cs="Times New Roman"/>
          <w:bCs/>
          <w:sz w:val="20"/>
          <w:szCs w:val="20"/>
        </w:rPr>
        <w:instrText xml:space="preserve"> REF _Ref501707233 \h </w:instrText>
      </w:r>
      <w:r w:rsidR="00891757">
        <w:rPr>
          <w:rFonts w:ascii="Times New Roman" w:hAnsi="Times New Roman" w:cs="Times New Roman"/>
          <w:bCs/>
          <w:sz w:val="20"/>
          <w:szCs w:val="20"/>
        </w:rPr>
      </w:r>
      <w:r w:rsidR="00891757">
        <w:rPr>
          <w:rFonts w:ascii="Times New Roman" w:hAnsi="Times New Roman" w:cs="Times New Roman"/>
          <w:bCs/>
          <w:sz w:val="20"/>
          <w:szCs w:val="20"/>
        </w:rPr>
        <w:fldChar w:fldCharType="separate"/>
      </w:r>
      <w:r w:rsidR="0014282A" w:rsidRPr="00AD74CC">
        <w:rPr>
          <w:rFonts w:ascii="Times New Roman" w:hAnsi="Times New Roman" w:cs="Times New Roman"/>
          <w:sz w:val="16"/>
          <w:szCs w:val="16"/>
        </w:rPr>
        <w:t xml:space="preserve">Figure </w:t>
      </w:r>
      <w:r w:rsidR="0014282A">
        <w:rPr>
          <w:rFonts w:ascii="Times New Roman" w:hAnsi="Times New Roman" w:cs="Times New Roman"/>
          <w:noProof/>
          <w:sz w:val="16"/>
          <w:szCs w:val="16"/>
        </w:rPr>
        <w:t>1</w:t>
      </w:r>
      <w:r w:rsidR="00891757">
        <w:rPr>
          <w:rFonts w:ascii="Times New Roman" w:hAnsi="Times New Roman" w:cs="Times New Roman"/>
          <w:bCs/>
          <w:sz w:val="20"/>
          <w:szCs w:val="20"/>
        </w:rPr>
        <w:fldChar w:fldCharType="end"/>
      </w:r>
      <w:r w:rsidR="00891757">
        <w:rPr>
          <w:rFonts w:ascii="Times New Roman" w:hAnsi="Times New Roman" w:cs="Times New Roman"/>
          <w:bCs/>
          <w:sz w:val="20"/>
          <w:szCs w:val="20"/>
        </w:rPr>
        <w:t>b</w:t>
      </w:r>
      <w:r w:rsidRPr="00D37EBD">
        <w:rPr>
          <w:rFonts w:ascii="Times New Roman" w:hAnsi="Times New Roman" w:cs="Times New Roman"/>
          <w:bCs/>
          <w:sz w:val="20"/>
          <w:szCs w:val="20"/>
        </w:rPr>
        <w:t>.</w:t>
      </w:r>
      <w:r>
        <w:rPr>
          <w:rFonts w:ascii="Times New Roman" w:hAnsi="Times New Roman" w:cs="Times New Roman"/>
          <w:bCs/>
          <w:sz w:val="20"/>
          <w:szCs w:val="20"/>
        </w:rPr>
        <w:t xml:space="preserve"> </w:t>
      </w:r>
      <w:r w:rsidRPr="00D37EBD">
        <w:rPr>
          <w:rFonts w:ascii="Times New Roman" w:hAnsi="Times New Roman" w:cs="Times New Roman"/>
          <w:bCs/>
          <w:sz w:val="20"/>
          <w:szCs w:val="20"/>
        </w:rPr>
        <w:t>Two cavities form in both sides of the water jet, that start expanding mainly on the periphery of</w:t>
      </w:r>
      <w:r>
        <w:rPr>
          <w:rFonts w:ascii="Times New Roman" w:hAnsi="Times New Roman" w:cs="Times New Roman"/>
          <w:bCs/>
          <w:sz w:val="20"/>
          <w:szCs w:val="20"/>
        </w:rPr>
        <w:t xml:space="preserve"> </w:t>
      </w:r>
      <w:r w:rsidRPr="00D37EBD">
        <w:rPr>
          <w:rFonts w:ascii="Times New Roman" w:hAnsi="Times New Roman" w:cs="Times New Roman"/>
          <w:bCs/>
          <w:sz w:val="20"/>
          <w:szCs w:val="20"/>
        </w:rPr>
        <w:t xml:space="preserve">the water jet following the </w:t>
      </w:r>
      <w:r w:rsidR="00F5141F" w:rsidRPr="00D37EBD">
        <w:rPr>
          <w:rFonts w:ascii="Times New Roman" w:hAnsi="Times New Roman" w:cs="Times New Roman"/>
          <w:bCs/>
          <w:sz w:val="20"/>
          <w:szCs w:val="20"/>
        </w:rPr>
        <w:t>high-pressure</w:t>
      </w:r>
      <w:r w:rsidRPr="00D37EBD">
        <w:rPr>
          <w:rFonts w:ascii="Times New Roman" w:hAnsi="Times New Roman" w:cs="Times New Roman"/>
          <w:bCs/>
          <w:sz w:val="20"/>
          <w:szCs w:val="20"/>
        </w:rPr>
        <w:t xml:space="preserve"> shock envelope, </w:t>
      </w:r>
      <w:r w:rsidR="00F5141F">
        <w:rPr>
          <w:rFonts w:ascii="Times New Roman" w:hAnsi="Times New Roman" w:cs="Times New Roman"/>
          <w:bCs/>
          <w:sz w:val="20"/>
          <w:szCs w:val="20"/>
        </w:rPr>
        <w:t xml:space="preserve">until the opposite free surface where </w:t>
      </w:r>
      <w:r w:rsidRPr="00D37EBD">
        <w:rPr>
          <w:rFonts w:ascii="Times New Roman" w:hAnsi="Times New Roman" w:cs="Times New Roman"/>
          <w:bCs/>
          <w:sz w:val="20"/>
          <w:szCs w:val="20"/>
        </w:rPr>
        <w:t>they merge into one cavity tha</w:t>
      </w:r>
      <w:r w:rsidR="00F5141F">
        <w:rPr>
          <w:rFonts w:ascii="Times New Roman" w:hAnsi="Times New Roman" w:cs="Times New Roman"/>
          <w:bCs/>
          <w:sz w:val="20"/>
          <w:szCs w:val="20"/>
        </w:rPr>
        <w:t>t</w:t>
      </w:r>
      <w:r w:rsidRPr="00D37EBD">
        <w:rPr>
          <w:rFonts w:ascii="Times New Roman" w:hAnsi="Times New Roman" w:cs="Times New Roman"/>
          <w:bCs/>
          <w:sz w:val="20"/>
          <w:szCs w:val="20"/>
        </w:rPr>
        <w:t xml:space="preserve"> expands vertically and shrinks horizontally</w:t>
      </w:r>
      <w:r w:rsidR="00891757">
        <w:rPr>
          <w:rFonts w:ascii="Times New Roman" w:hAnsi="Times New Roman" w:cs="Times New Roman"/>
          <w:bCs/>
          <w:sz w:val="20"/>
          <w:szCs w:val="20"/>
        </w:rPr>
        <w:t xml:space="preserve"> </w:t>
      </w:r>
      <w:r w:rsidR="00891757">
        <w:rPr>
          <w:rFonts w:ascii="Times New Roman" w:hAnsi="Times New Roman" w:cs="Times New Roman"/>
          <w:bCs/>
          <w:sz w:val="20"/>
          <w:szCs w:val="20"/>
        </w:rPr>
        <w:fldChar w:fldCharType="begin"/>
      </w:r>
      <w:r w:rsidR="00891757">
        <w:rPr>
          <w:rFonts w:ascii="Times New Roman" w:hAnsi="Times New Roman" w:cs="Times New Roman"/>
          <w:bCs/>
          <w:sz w:val="20"/>
          <w:szCs w:val="20"/>
        </w:rPr>
        <w:instrText xml:space="preserve"> REF _Ref501707233 \h </w:instrText>
      </w:r>
      <w:r w:rsidR="00891757">
        <w:rPr>
          <w:rFonts w:ascii="Times New Roman" w:hAnsi="Times New Roman" w:cs="Times New Roman"/>
          <w:bCs/>
          <w:sz w:val="20"/>
          <w:szCs w:val="20"/>
        </w:rPr>
      </w:r>
      <w:r w:rsidR="00891757">
        <w:rPr>
          <w:rFonts w:ascii="Times New Roman" w:hAnsi="Times New Roman" w:cs="Times New Roman"/>
          <w:bCs/>
          <w:sz w:val="20"/>
          <w:szCs w:val="20"/>
        </w:rPr>
        <w:fldChar w:fldCharType="separate"/>
      </w:r>
      <w:r w:rsidR="0014282A" w:rsidRPr="00AD74CC">
        <w:rPr>
          <w:rFonts w:ascii="Times New Roman" w:hAnsi="Times New Roman" w:cs="Times New Roman"/>
          <w:sz w:val="16"/>
          <w:szCs w:val="16"/>
        </w:rPr>
        <w:t xml:space="preserve">Figure </w:t>
      </w:r>
      <w:r w:rsidR="0014282A">
        <w:rPr>
          <w:rFonts w:ascii="Times New Roman" w:hAnsi="Times New Roman" w:cs="Times New Roman"/>
          <w:noProof/>
          <w:sz w:val="16"/>
          <w:szCs w:val="16"/>
        </w:rPr>
        <w:t>1</w:t>
      </w:r>
      <w:r w:rsidR="00891757">
        <w:rPr>
          <w:rFonts w:ascii="Times New Roman" w:hAnsi="Times New Roman" w:cs="Times New Roman"/>
          <w:bCs/>
          <w:sz w:val="20"/>
          <w:szCs w:val="20"/>
        </w:rPr>
        <w:fldChar w:fldCharType="end"/>
      </w:r>
      <w:r w:rsidR="00891757">
        <w:rPr>
          <w:rFonts w:ascii="Times New Roman" w:hAnsi="Times New Roman" w:cs="Times New Roman"/>
          <w:bCs/>
          <w:sz w:val="20"/>
          <w:szCs w:val="20"/>
        </w:rPr>
        <w:t>c</w:t>
      </w:r>
      <w:r w:rsidRPr="00D37EBD">
        <w:rPr>
          <w:rFonts w:ascii="Times New Roman" w:hAnsi="Times New Roman" w:cs="Times New Roman"/>
          <w:bCs/>
          <w:sz w:val="20"/>
          <w:szCs w:val="20"/>
        </w:rPr>
        <w:t xml:space="preserve">. </w:t>
      </w:r>
      <w:r w:rsidR="000425F8">
        <w:rPr>
          <w:rFonts w:ascii="Times New Roman" w:hAnsi="Times New Roman" w:cs="Times New Roman"/>
          <w:bCs/>
          <w:sz w:val="20"/>
          <w:szCs w:val="20"/>
        </w:rPr>
        <w:t>This cavity then</w:t>
      </w:r>
      <w:r w:rsidRPr="00D37EBD">
        <w:rPr>
          <w:rFonts w:ascii="Times New Roman" w:hAnsi="Times New Roman" w:cs="Times New Roman"/>
          <w:bCs/>
          <w:sz w:val="20"/>
          <w:szCs w:val="20"/>
        </w:rPr>
        <w:t xml:space="preserve"> break</w:t>
      </w:r>
      <w:r w:rsidR="000425F8">
        <w:rPr>
          <w:rFonts w:ascii="Times New Roman" w:hAnsi="Times New Roman" w:cs="Times New Roman"/>
          <w:bCs/>
          <w:sz w:val="20"/>
          <w:szCs w:val="20"/>
        </w:rPr>
        <w:t>s</w:t>
      </w:r>
      <w:r w:rsidRPr="00D37EBD">
        <w:rPr>
          <w:rFonts w:ascii="Times New Roman" w:hAnsi="Times New Roman" w:cs="Times New Roman"/>
          <w:bCs/>
          <w:sz w:val="20"/>
          <w:szCs w:val="20"/>
        </w:rPr>
        <w:t xml:space="preserve"> up</w:t>
      </w:r>
      <w:r>
        <w:rPr>
          <w:rFonts w:ascii="Times New Roman" w:hAnsi="Times New Roman" w:cs="Times New Roman"/>
          <w:bCs/>
          <w:sz w:val="20"/>
          <w:szCs w:val="20"/>
        </w:rPr>
        <w:t xml:space="preserve"> </w:t>
      </w:r>
      <w:r w:rsidRPr="00D37EBD">
        <w:rPr>
          <w:rFonts w:ascii="Times New Roman" w:hAnsi="Times New Roman" w:cs="Times New Roman"/>
          <w:bCs/>
          <w:sz w:val="20"/>
          <w:szCs w:val="20"/>
        </w:rPr>
        <w:t>into two almost symmetrical cavities over and under the middle horizontal plane and collapse, rebound</w:t>
      </w:r>
      <w:r>
        <w:rPr>
          <w:rFonts w:ascii="Times New Roman" w:hAnsi="Times New Roman" w:cs="Times New Roman"/>
          <w:bCs/>
          <w:sz w:val="20"/>
          <w:szCs w:val="20"/>
        </w:rPr>
        <w:t xml:space="preserve"> </w:t>
      </w:r>
      <w:r w:rsidRPr="00D37EBD">
        <w:rPr>
          <w:rFonts w:ascii="Times New Roman" w:hAnsi="Times New Roman" w:cs="Times New Roman"/>
          <w:bCs/>
          <w:sz w:val="20"/>
          <w:szCs w:val="20"/>
        </w:rPr>
        <w:t xml:space="preserve">and collapse again </w:t>
      </w:r>
      <w:r w:rsidR="000425F8">
        <w:rPr>
          <w:rFonts w:ascii="Times New Roman" w:hAnsi="Times New Roman" w:cs="Times New Roman"/>
          <w:bCs/>
          <w:sz w:val="20"/>
          <w:szCs w:val="20"/>
        </w:rPr>
        <w:t>before</w:t>
      </w:r>
      <w:r w:rsidRPr="00D37EBD">
        <w:rPr>
          <w:rFonts w:ascii="Times New Roman" w:hAnsi="Times New Roman" w:cs="Times New Roman"/>
          <w:bCs/>
          <w:sz w:val="20"/>
          <w:szCs w:val="20"/>
        </w:rPr>
        <w:t xml:space="preserve"> completely vanish</w:t>
      </w:r>
      <w:r w:rsidR="000425F8">
        <w:rPr>
          <w:rFonts w:ascii="Times New Roman" w:hAnsi="Times New Roman" w:cs="Times New Roman"/>
          <w:bCs/>
          <w:sz w:val="20"/>
          <w:szCs w:val="20"/>
        </w:rPr>
        <w:t>ing</w:t>
      </w:r>
      <w:r w:rsidR="00891757">
        <w:rPr>
          <w:rFonts w:ascii="Times New Roman" w:hAnsi="Times New Roman" w:cs="Times New Roman"/>
          <w:bCs/>
          <w:sz w:val="20"/>
          <w:szCs w:val="20"/>
        </w:rPr>
        <w:t xml:space="preserve"> </w:t>
      </w:r>
      <w:r w:rsidR="00891757">
        <w:rPr>
          <w:rFonts w:ascii="Times New Roman" w:hAnsi="Times New Roman" w:cs="Times New Roman"/>
          <w:bCs/>
          <w:sz w:val="20"/>
          <w:szCs w:val="20"/>
        </w:rPr>
        <w:fldChar w:fldCharType="begin"/>
      </w:r>
      <w:r w:rsidR="00891757">
        <w:rPr>
          <w:rFonts w:ascii="Times New Roman" w:hAnsi="Times New Roman" w:cs="Times New Roman"/>
          <w:bCs/>
          <w:sz w:val="20"/>
          <w:szCs w:val="20"/>
        </w:rPr>
        <w:instrText xml:space="preserve"> REF _Ref501707233 \h </w:instrText>
      </w:r>
      <w:r w:rsidR="00891757">
        <w:rPr>
          <w:rFonts w:ascii="Times New Roman" w:hAnsi="Times New Roman" w:cs="Times New Roman"/>
          <w:bCs/>
          <w:sz w:val="20"/>
          <w:szCs w:val="20"/>
        </w:rPr>
      </w:r>
      <w:r w:rsidR="00891757">
        <w:rPr>
          <w:rFonts w:ascii="Times New Roman" w:hAnsi="Times New Roman" w:cs="Times New Roman"/>
          <w:bCs/>
          <w:sz w:val="20"/>
          <w:szCs w:val="20"/>
        </w:rPr>
        <w:fldChar w:fldCharType="separate"/>
      </w:r>
      <w:r w:rsidR="0014282A" w:rsidRPr="00AD74CC">
        <w:rPr>
          <w:rFonts w:ascii="Times New Roman" w:hAnsi="Times New Roman" w:cs="Times New Roman"/>
          <w:sz w:val="16"/>
          <w:szCs w:val="16"/>
        </w:rPr>
        <w:t xml:space="preserve">Figure </w:t>
      </w:r>
      <w:r w:rsidR="0014282A">
        <w:rPr>
          <w:rFonts w:ascii="Times New Roman" w:hAnsi="Times New Roman" w:cs="Times New Roman"/>
          <w:noProof/>
          <w:sz w:val="16"/>
          <w:szCs w:val="16"/>
        </w:rPr>
        <w:t>1</w:t>
      </w:r>
      <w:r w:rsidR="00891757">
        <w:rPr>
          <w:rFonts w:ascii="Times New Roman" w:hAnsi="Times New Roman" w:cs="Times New Roman"/>
          <w:bCs/>
          <w:sz w:val="20"/>
          <w:szCs w:val="20"/>
        </w:rPr>
        <w:fldChar w:fldCharType="end"/>
      </w:r>
      <w:r w:rsidR="00891757">
        <w:rPr>
          <w:rFonts w:ascii="Times New Roman" w:hAnsi="Times New Roman" w:cs="Times New Roman"/>
          <w:bCs/>
          <w:sz w:val="20"/>
          <w:szCs w:val="20"/>
        </w:rPr>
        <w:t xml:space="preserve"> d-f</w:t>
      </w:r>
      <w:r w:rsidRPr="00D37EBD">
        <w:rPr>
          <w:rFonts w:ascii="Times New Roman" w:hAnsi="Times New Roman" w:cs="Times New Roman"/>
          <w:bCs/>
          <w:sz w:val="20"/>
          <w:szCs w:val="20"/>
        </w:rPr>
        <w:t>.</w:t>
      </w:r>
    </w:p>
    <w:p w14:paraId="1316C57E" w14:textId="6244F375" w:rsidR="000425F8" w:rsidRDefault="00D37EBD" w:rsidP="627CABCC">
      <w:pPr>
        <w:spacing w:before="200" w:after="80"/>
        <w:jc w:val="both"/>
        <w:rPr>
          <w:rFonts w:ascii="Times New Roman" w:hAnsi="Times New Roman" w:cs="Times New Roman"/>
          <w:bCs/>
          <w:sz w:val="20"/>
          <w:szCs w:val="20"/>
        </w:rPr>
      </w:pPr>
      <w:r w:rsidRPr="00D37EBD">
        <w:rPr>
          <w:rFonts w:ascii="Times New Roman" w:hAnsi="Times New Roman" w:cs="Times New Roman"/>
          <w:bCs/>
          <w:sz w:val="20"/>
          <w:szCs w:val="20"/>
        </w:rPr>
        <w:lastRenderedPageBreak/>
        <w:t>During this expansion of the cavity, the pressure waves</w:t>
      </w:r>
      <w:r>
        <w:rPr>
          <w:rFonts w:ascii="Times New Roman" w:hAnsi="Times New Roman" w:cs="Times New Roman"/>
          <w:bCs/>
          <w:sz w:val="20"/>
          <w:szCs w:val="20"/>
        </w:rPr>
        <w:t xml:space="preserve"> </w:t>
      </w:r>
      <w:r w:rsidRPr="00D37EBD">
        <w:rPr>
          <w:rFonts w:ascii="Times New Roman" w:hAnsi="Times New Roman" w:cs="Times New Roman"/>
          <w:bCs/>
          <w:sz w:val="20"/>
          <w:szCs w:val="20"/>
        </w:rPr>
        <w:t xml:space="preserve">that follow the initial </w:t>
      </w:r>
      <w:r w:rsidR="000425F8" w:rsidRPr="00D37EBD">
        <w:rPr>
          <w:rFonts w:ascii="Times New Roman" w:hAnsi="Times New Roman" w:cs="Times New Roman"/>
          <w:bCs/>
          <w:sz w:val="20"/>
          <w:szCs w:val="20"/>
        </w:rPr>
        <w:t>high-pressure</w:t>
      </w:r>
      <w:r w:rsidRPr="00D37EBD">
        <w:rPr>
          <w:rFonts w:ascii="Times New Roman" w:hAnsi="Times New Roman" w:cs="Times New Roman"/>
          <w:bCs/>
          <w:sz w:val="20"/>
          <w:szCs w:val="20"/>
        </w:rPr>
        <w:t xml:space="preserve"> envelope, get reflected on the </w:t>
      </w:r>
      <w:proofErr w:type="spellStart"/>
      <w:r w:rsidRPr="00D37EBD">
        <w:rPr>
          <w:rFonts w:ascii="Times New Roman" w:hAnsi="Times New Roman" w:cs="Times New Roman"/>
          <w:bCs/>
          <w:sz w:val="20"/>
          <w:szCs w:val="20"/>
        </w:rPr>
        <w:t>vapour</w:t>
      </w:r>
      <w:proofErr w:type="spellEnd"/>
      <w:r w:rsidRPr="00D37EBD">
        <w:rPr>
          <w:rFonts w:ascii="Times New Roman" w:hAnsi="Times New Roman" w:cs="Times New Roman"/>
          <w:bCs/>
          <w:sz w:val="20"/>
          <w:szCs w:val="20"/>
        </w:rPr>
        <w:t xml:space="preserve"> surface resulting in a very</w:t>
      </w:r>
      <w:r>
        <w:rPr>
          <w:rFonts w:ascii="Times New Roman" w:hAnsi="Times New Roman" w:cs="Times New Roman"/>
          <w:bCs/>
          <w:sz w:val="20"/>
          <w:szCs w:val="20"/>
        </w:rPr>
        <w:t xml:space="preserve"> </w:t>
      </w:r>
      <w:r w:rsidRPr="00D37EBD">
        <w:rPr>
          <w:rFonts w:ascii="Times New Roman" w:hAnsi="Times New Roman" w:cs="Times New Roman"/>
          <w:bCs/>
          <w:sz w:val="20"/>
          <w:szCs w:val="20"/>
        </w:rPr>
        <w:t>transient and perturbed pressure distribution</w:t>
      </w:r>
      <w:r w:rsidR="00891757">
        <w:rPr>
          <w:rFonts w:ascii="Times New Roman" w:hAnsi="Times New Roman" w:cs="Times New Roman"/>
          <w:bCs/>
          <w:sz w:val="20"/>
          <w:szCs w:val="20"/>
        </w:rPr>
        <w:t xml:space="preserve">, visible in </w:t>
      </w:r>
      <w:r w:rsidR="00891757">
        <w:rPr>
          <w:rFonts w:ascii="Times New Roman" w:hAnsi="Times New Roman" w:cs="Times New Roman"/>
          <w:bCs/>
          <w:sz w:val="20"/>
          <w:szCs w:val="20"/>
        </w:rPr>
        <w:fldChar w:fldCharType="begin"/>
      </w:r>
      <w:r w:rsidR="00891757">
        <w:rPr>
          <w:rFonts w:ascii="Times New Roman" w:hAnsi="Times New Roman" w:cs="Times New Roman"/>
          <w:bCs/>
          <w:sz w:val="20"/>
          <w:szCs w:val="20"/>
        </w:rPr>
        <w:instrText xml:space="preserve"> REF _Ref501707233 \h </w:instrText>
      </w:r>
      <w:r w:rsidR="00891757">
        <w:rPr>
          <w:rFonts w:ascii="Times New Roman" w:hAnsi="Times New Roman" w:cs="Times New Roman"/>
          <w:bCs/>
          <w:sz w:val="20"/>
          <w:szCs w:val="20"/>
        </w:rPr>
      </w:r>
      <w:r w:rsidR="00891757">
        <w:rPr>
          <w:rFonts w:ascii="Times New Roman" w:hAnsi="Times New Roman" w:cs="Times New Roman"/>
          <w:bCs/>
          <w:sz w:val="20"/>
          <w:szCs w:val="20"/>
        </w:rPr>
        <w:fldChar w:fldCharType="separate"/>
      </w:r>
      <w:r w:rsidR="0014282A" w:rsidRPr="00AD74CC">
        <w:rPr>
          <w:rFonts w:ascii="Times New Roman" w:hAnsi="Times New Roman" w:cs="Times New Roman"/>
          <w:sz w:val="16"/>
          <w:szCs w:val="16"/>
        </w:rPr>
        <w:t xml:space="preserve">Figure </w:t>
      </w:r>
      <w:r w:rsidR="0014282A">
        <w:rPr>
          <w:rFonts w:ascii="Times New Roman" w:hAnsi="Times New Roman" w:cs="Times New Roman"/>
          <w:noProof/>
          <w:sz w:val="16"/>
          <w:szCs w:val="16"/>
        </w:rPr>
        <w:t>1</w:t>
      </w:r>
      <w:r w:rsidR="00891757">
        <w:rPr>
          <w:rFonts w:ascii="Times New Roman" w:hAnsi="Times New Roman" w:cs="Times New Roman"/>
          <w:bCs/>
          <w:sz w:val="20"/>
          <w:szCs w:val="20"/>
        </w:rPr>
        <w:fldChar w:fldCharType="end"/>
      </w:r>
      <w:proofErr w:type="gramStart"/>
      <w:r w:rsidR="00891757">
        <w:rPr>
          <w:rFonts w:ascii="Times New Roman" w:hAnsi="Times New Roman" w:cs="Times New Roman"/>
          <w:bCs/>
          <w:sz w:val="20"/>
          <w:szCs w:val="20"/>
        </w:rPr>
        <w:t>b,c</w:t>
      </w:r>
      <w:r w:rsidRPr="00D37EBD">
        <w:rPr>
          <w:rFonts w:ascii="Times New Roman" w:hAnsi="Times New Roman" w:cs="Times New Roman"/>
          <w:bCs/>
          <w:sz w:val="20"/>
          <w:szCs w:val="20"/>
        </w:rPr>
        <w:t>.</w:t>
      </w:r>
      <w:proofErr w:type="gramEnd"/>
      <w:r w:rsidRPr="00D37EBD">
        <w:rPr>
          <w:rFonts w:ascii="Times New Roman" w:hAnsi="Times New Roman" w:cs="Times New Roman"/>
          <w:bCs/>
          <w:sz w:val="20"/>
          <w:szCs w:val="20"/>
        </w:rPr>
        <w:t xml:space="preserve"> As</w:t>
      </w:r>
      <w:r w:rsidR="000425F8">
        <w:rPr>
          <w:rFonts w:ascii="Times New Roman" w:hAnsi="Times New Roman" w:cs="Times New Roman"/>
          <w:bCs/>
          <w:sz w:val="20"/>
          <w:szCs w:val="20"/>
        </w:rPr>
        <w:t xml:space="preserve"> </w:t>
      </w:r>
      <w:r w:rsidRPr="00D37EBD">
        <w:rPr>
          <w:rFonts w:ascii="Times New Roman" w:hAnsi="Times New Roman" w:cs="Times New Roman"/>
          <w:bCs/>
          <w:sz w:val="20"/>
          <w:szCs w:val="20"/>
        </w:rPr>
        <w:t>the cavity collapses</w:t>
      </w:r>
      <w:r w:rsidR="000425F8">
        <w:rPr>
          <w:rFonts w:ascii="Times New Roman" w:hAnsi="Times New Roman" w:cs="Times New Roman"/>
          <w:bCs/>
          <w:sz w:val="20"/>
          <w:szCs w:val="20"/>
        </w:rPr>
        <w:t xml:space="preserve">, </w:t>
      </w:r>
      <w:r w:rsidRPr="00D37EBD">
        <w:rPr>
          <w:rFonts w:ascii="Times New Roman" w:hAnsi="Times New Roman" w:cs="Times New Roman"/>
          <w:bCs/>
          <w:sz w:val="20"/>
          <w:szCs w:val="20"/>
        </w:rPr>
        <w:t xml:space="preserve">two low pressure waves </w:t>
      </w:r>
      <w:r w:rsidR="000425F8">
        <w:rPr>
          <w:rFonts w:ascii="Times New Roman" w:hAnsi="Times New Roman" w:cs="Times New Roman"/>
          <w:bCs/>
          <w:sz w:val="20"/>
          <w:szCs w:val="20"/>
        </w:rPr>
        <w:t>get released</w:t>
      </w:r>
      <w:r w:rsidRPr="00D37EBD">
        <w:rPr>
          <w:rFonts w:ascii="Times New Roman" w:hAnsi="Times New Roman" w:cs="Times New Roman"/>
          <w:bCs/>
          <w:sz w:val="20"/>
          <w:szCs w:val="20"/>
        </w:rPr>
        <w:t xml:space="preserve"> and travel in the jet inwards</w:t>
      </w:r>
      <w:r>
        <w:rPr>
          <w:rFonts w:ascii="Times New Roman" w:hAnsi="Times New Roman" w:cs="Times New Roman"/>
          <w:bCs/>
          <w:sz w:val="20"/>
          <w:szCs w:val="20"/>
        </w:rPr>
        <w:t xml:space="preserve"> </w:t>
      </w:r>
      <w:r w:rsidRPr="00D37EBD">
        <w:rPr>
          <w:rFonts w:ascii="Times New Roman" w:hAnsi="Times New Roman" w:cs="Times New Roman"/>
          <w:bCs/>
          <w:sz w:val="20"/>
          <w:szCs w:val="20"/>
        </w:rPr>
        <w:t xml:space="preserve">and get reflected on the front free surface of the jet, resulting in very </w:t>
      </w:r>
      <w:r w:rsidR="002B37E9" w:rsidRPr="00D37EBD">
        <w:rPr>
          <w:rFonts w:ascii="Times New Roman" w:hAnsi="Times New Roman" w:cs="Times New Roman"/>
          <w:bCs/>
          <w:sz w:val="20"/>
          <w:szCs w:val="20"/>
        </w:rPr>
        <w:t>low-pressure</w:t>
      </w:r>
      <w:r w:rsidR="000425F8">
        <w:rPr>
          <w:rFonts w:ascii="Times New Roman" w:hAnsi="Times New Roman" w:cs="Times New Roman"/>
          <w:bCs/>
          <w:sz w:val="20"/>
          <w:szCs w:val="20"/>
        </w:rPr>
        <w:t xml:space="preserve"> values</w:t>
      </w:r>
      <w:r w:rsidRPr="00D37EBD">
        <w:rPr>
          <w:rFonts w:ascii="Times New Roman" w:hAnsi="Times New Roman" w:cs="Times New Roman"/>
          <w:bCs/>
          <w:sz w:val="20"/>
          <w:szCs w:val="20"/>
        </w:rPr>
        <w:t xml:space="preserve"> and</w:t>
      </w:r>
      <w:r>
        <w:rPr>
          <w:rFonts w:ascii="Times New Roman" w:hAnsi="Times New Roman" w:cs="Times New Roman"/>
          <w:bCs/>
          <w:sz w:val="20"/>
          <w:szCs w:val="20"/>
        </w:rPr>
        <w:t xml:space="preserve"> </w:t>
      </w:r>
      <w:r w:rsidRPr="00D37EBD">
        <w:rPr>
          <w:rFonts w:ascii="Times New Roman" w:hAnsi="Times New Roman" w:cs="Times New Roman"/>
          <w:bCs/>
          <w:sz w:val="20"/>
          <w:szCs w:val="20"/>
        </w:rPr>
        <w:t>cavitation induction in almost symmetrical positions over and under the projectile, near the front free</w:t>
      </w:r>
      <w:r>
        <w:rPr>
          <w:rFonts w:ascii="Times New Roman" w:hAnsi="Times New Roman" w:cs="Times New Roman"/>
          <w:bCs/>
          <w:sz w:val="20"/>
          <w:szCs w:val="20"/>
        </w:rPr>
        <w:t xml:space="preserve"> </w:t>
      </w:r>
      <w:r w:rsidRPr="00D37EBD">
        <w:rPr>
          <w:rFonts w:ascii="Times New Roman" w:hAnsi="Times New Roman" w:cs="Times New Roman"/>
          <w:bCs/>
          <w:sz w:val="20"/>
          <w:szCs w:val="20"/>
        </w:rPr>
        <w:t>surface</w:t>
      </w:r>
      <w:r w:rsidR="00891757">
        <w:rPr>
          <w:rFonts w:ascii="Times New Roman" w:hAnsi="Times New Roman" w:cs="Times New Roman"/>
          <w:bCs/>
          <w:sz w:val="20"/>
          <w:szCs w:val="20"/>
        </w:rPr>
        <w:t xml:space="preserve"> </w:t>
      </w:r>
      <w:r w:rsidR="00891757">
        <w:rPr>
          <w:rFonts w:ascii="Times New Roman" w:hAnsi="Times New Roman" w:cs="Times New Roman"/>
          <w:bCs/>
          <w:sz w:val="20"/>
          <w:szCs w:val="20"/>
        </w:rPr>
        <w:fldChar w:fldCharType="begin"/>
      </w:r>
      <w:r w:rsidR="00891757">
        <w:rPr>
          <w:rFonts w:ascii="Times New Roman" w:hAnsi="Times New Roman" w:cs="Times New Roman"/>
          <w:bCs/>
          <w:sz w:val="20"/>
          <w:szCs w:val="20"/>
        </w:rPr>
        <w:instrText xml:space="preserve"> REF _Ref501707233 \h </w:instrText>
      </w:r>
      <w:r w:rsidR="00891757">
        <w:rPr>
          <w:rFonts w:ascii="Times New Roman" w:hAnsi="Times New Roman" w:cs="Times New Roman"/>
          <w:bCs/>
          <w:sz w:val="20"/>
          <w:szCs w:val="20"/>
        </w:rPr>
      </w:r>
      <w:r w:rsidR="00891757">
        <w:rPr>
          <w:rFonts w:ascii="Times New Roman" w:hAnsi="Times New Roman" w:cs="Times New Roman"/>
          <w:bCs/>
          <w:sz w:val="20"/>
          <w:szCs w:val="20"/>
        </w:rPr>
        <w:fldChar w:fldCharType="separate"/>
      </w:r>
      <w:r w:rsidR="0014282A" w:rsidRPr="00AD74CC">
        <w:rPr>
          <w:rFonts w:ascii="Times New Roman" w:hAnsi="Times New Roman" w:cs="Times New Roman"/>
          <w:sz w:val="16"/>
          <w:szCs w:val="16"/>
        </w:rPr>
        <w:t xml:space="preserve">Figure </w:t>
      </w:r>
      <w:r w:rsidR="0014282A">
        <w:rPr>
          <w:rFonts w:ascii="Times New Roman" w:hAnsi="Times New Roman" w:cs="Times New Roman"/>
          <w:noProof/>
          <w:sz w:val="16"/>
          <w:szCs w:val="16"/>
        </w:rPr>
        <w:t>1</w:t>
      </w:r>
      <w:r w:rsidR="00891757">
        <w:rPr>
          <w:rFonts w:ascii="Times New Roman" w:hAnsi="Times New Roman" w:cs="Times New Roman"/>
          <w:bCs/>
          <w:sz w:val="20"/>
          <w:szCs w:val="20"/>
        </w:rPr>
        <w:fldChar w:fldCharType="end"/>
      </w:r>
      <w:proofErr w:type="gramStart"/>
      <w:r w:rsidR="00891757">
        <w:rPr>
          <w:rFonts w:ascii="Times New Roman" w:hAnsi="Times New Roman" w:cs="Times New Roman"/>
          <w:bCs/>
          <w:sz w:val="20"/>
          <w:szCs w:val="20"/>
        </w:rPr>
        <w:t>e,f</w:t>
      </w:r>
      <w:r w:rsidRPr="00D37EBD">
        <w:rPr>
          <w:rFonts w:ascii="Times New Roman" w:hAnsi="Times New Roman" w:cs="Times New Roman"/>
          <w:bCs/>
          <w:sz w:val="20"/>
          <w:szCs w:val="20"/>
        </w:rPr>
        <w:t>.</w:t>
      </w:r>
      <w:proofErr w:type="gramEnd"/>
    </w:p>
    <w:p w14:paraId="2637EFF5" w14:textId="5BE04BDB" w:rsidR="007102B7" w:rsidRDefault="00D37EBD" w:rsidP="627CABCC">
      <w:pPr>
        <w:spacing w:before="200" w:after="80"/>
        <w:jc w:val="both"/>
        <w:rPr>
          <w:rFonts w:ascii="Times New Roman" w:hAnsi="Times New Roman" w:cs="Times New Roman"/>
          <w:bCs/>
          <w:sz w:val="20"/>
          <w:szCs w:val="20"/>
        </w:rPr>
      </w:pPr>
      <w:r w:rsidRPr="00D37EBD">
        <w:rPr>
          <w:rFonts w:ascii="Times New Roman" w:hAnsi="Times New Roman" w:cs="Times New Roman"/>
          <w:bCs/>
          <w:sz w:val="20"/>
          <w:szCs w:val="20"/>
        </w:rPr>
        <w:t>These results are in qualitative agreement with the experimental data of Field et al. [</w:t>
      </w:r>
      <w:r w:rsidR="008B354E">
        <w:rPr>
          <w:rFonts w:ascii="Times New Roman" w:hAnsi="Times New Roman" w:cs="Times New Roman"/>
          <w:bCs/>
          <w:sz w:val="20"/>
          <w:szCs w:val="20"/>
        </w:rPr>
        <w:fldChar w:fldCharType="begin"/>
      </w:r>
      <w:r w:rsidR="008B354E">
        <w:rPr>
          <w:rFonts w:ascii="Times New Roman" w:hAnsi="Times New Roman" w:cs="Times New Roman"/>
          <w:bCs/>
          <w:sz w:val="20"/>
          <w:szCs w:val="20"/>
        </w:rPr>
        <w:instrText xml:space="preserve"> REF _Ref501675702 \r \h </w:instrText>
      </w:r>
      <w:r w:rsidR="008B354E">
        <w:rPr>
          <w:rFonts w:ascii="Times New Roman" w:hAnsi="Times New Roman" w:cs="Times New Roman"/>
          <w:bCs/>
          <w:sz w:val="20"/>
          <w:szCs w:val="20"/>
        </w:rPr>
      </w:r>
      <w:r w:rsidR="008B354E">
        <w:rPr>
          <w:rFonts w:ascii="Times New Roman" w:hAnsi="Times New Roman" w:cs="Times New Roman"/>
          <w:bCs/>
          <w:sz w:val="20"/>
          <w:szCs w:val="20"/>
        </w:rPr>
        <w:fldChar w:fldCharType="separate"/>
      </w:r>
      <w:r w:rsidR="0014282A">
        <w:rPr>
          <w:rFonts w:ascii="Times New Roman" w:hAnsi="Times New Roman" w:cs="Times New Roman"/>
          <w:bCs/>
          <w:sz w:val="20"/>
          <w:szCs w:val="20"/>
        </w:rPr>
        <w:t>4</w:t>
      </w:r>
      <w:r w:rsidR="008B354E">
        <w:rPr>
          <w:rFonts w:ascii="Times New Roman" w:hAnsi="Times New Roman" w:cs="Times New Roman"/>
          <w:bCs/>
          <w:sz w:val="20"/>
          <w:szCs w:val="20"/>
        </w:rPr>
        <w:fldChar w:fldCharType="end"/>
      </w:r>
      <w:r w:rsidRPr="00D37EBD">
        <w:rPr>
          <w:rFonts w:ascii="Times New Roman" w:hAnsi="Times New Roman" w:cs="Times New Roman"/>
          <w:bCs/>
          <w:sz w:val="20"/>
          <w:szCs w:val="20"/>
        </w:rPr>
        <w:t>], where</w:t>
      </w:r>
      <w:r>
        <w:rPr>
          <w:rFonts w:ascii="Times New Roman" w:hAnsi="Times New Roman" w:cs="Times New Roman"/>
          <w:bCs/>
          <w:sz w:val="20"/>
          <w:szCs w:val="20"/>
        </w:rPr>
        <w:t xml:space="preserve"> </w:t>
      </w:r>
      <w:r w:rsidRPr="00D37EBD">
        <w:rPr>
          <w:rFonts w:ascii="Times New Roman" w:hAnsi="Times New Roman" w:cs="Times New Roman"/>
          <w:bCs/>
          <w:sz w:val="20"/>
          <w:szCs w:val="20"/>
        </w:rPr>
        <w:t>the reflection of the initial impact shock wave on the opposite free surface of the jet, creates multiple</w:t>
      </w:r>
      <w:r>
        <w:rPr>
          <w:rFonts w:ascii="Times New Roman" w:hAnsi="Times New Roman" w:cs="Times New Roman"/>
          <w:bCs/>
          <w:sz w:val="20"/>
          <w:szCs w:val="20"/>
        </w:rPr>
        <w:t xml:space="preserve"> </w:t>
      </w:r>
      <w:proofErr w:type="spellStart"/>
      <w:r w:rsidRPr="00D37EBD">
        <w:rPr>
          <w:rFonts w:ascii="Times New Roman" w:hAnsi="Times New Roman" w:cs="Times New Roman"/>
          <w:bCs/>
          <w:sz w:val="20"/>
          <w:szCs w:val="20"/>
        </w:rPr>
        <w:t>vapour</w:t>
      </w:r>
      <w:proofErr w:type="spellEnd"/>
      <w:r w:rsidRPr="00D37EBD">
        <w:rPr>
          <w:rFonts w:ascii="Times New Roman" w:hAnsi="Times New Roman" w:cs="Times New Roman"/>
          <w:bCs/>
          <w:sz w:val="20"/>
          <w:szCs w:val="20"/>
        </w:rPr>
        <w:t xml:space="preserve"> </w:t>
      </w:r>
      <w:proofErr w:type="spellStart"/>
      <w:r w:rsidRPr="00D37EBD">
        <w:rPr>
          <w:rFonts w:ascii="Times New Roman" w:hAnsi="Times New Roman" w:cs="Times New Roman"/>
          <w:bCs/>
          <w:sz w:val="20"/>
          <w:szCs w:val="20"/>
        </w:rPr>
        <w:t>cavitaties</w:t>
      </w:r>
      <w:proofErr w:type="spellEnd"/>
      <w:r w:rsidRPr="00D37EBD">
        <w:rPr>
          <w:rFonts w:ascii="Times New Roman" w:hAnsi="Times New Roman" w:cs="Times New Roman"/>
          <w:bCs/>
          <w:sz w:val="20"/>
          <w:szCs w:val="20"/>
        </w:rPr>
        <w:t xml:space="preserve"> that act as reflective surfaces for upcoming waves. Comparison between the side view</w:t>
      </w:r>
      <w:r>
        <w:rPr>
          <w:rFonts w:ascii="Times New Roman" w:hAnsi="Times New Roman" w:cs="Times New Roman"/>
          <w:bCs/>
          <w:sz w:val="20"/>
          <w:szCs w:val="20"/>
        </w:rPr>
        <w:t xml:space="preserve"> </w:t>
      </w:r>
      <w:r w:rsidRPr="00D37EBD">
        <w:rPr>
          <w:rFonts w:ascii="Times New Roman" w:hAnsi="Times New Roman" w:cs="Times New Roman"/>
          <w:bCs/>
          <w:sz w:val="20"/>
          <w:szCs w:val="20"/>
        </w:rPr>
        <w:t>experimental shadowgraphy images and the magnitude of the density’s gradient from the simulation,</w:t>
      </w:r>
      <w:r>
        <w:rPr>
          <w:rFonts w:ascii="Times New Roman" w:hAnsi="Times New Roman" w:cs="Times New Roman"/>
          <w:bCs/>
          <w:sz w:val="20"/>
          <w:szCs w:val="20"/>
        </w:rPr>
        <w:t xml:space="preserve"> </w:t>
      </w:r>
      <w:r w:rsidRPr="00D37EBD">
        <w:rPr>
          <w:rFonts w:ascii="Times New Roman" w:hAnsi="Times New Roman" w:cs="Times New Roman"/>
          <w:bCs/>
          <w:sz w:val="20"/>
          <w:szCs w:val="20"/>
        </w:rPr>
        <w:t>plotted on the vertical and horizontal middle plane</w:t>
      </w:r>
      <w:r w:rsidR="002B37E9">
        <w:rPr>
          <w:rFonts w:ascii="Times New Roman" w:hAnsi="Times New Roman" w:cs="Times New Roman"/>
          <w:bCs/>
          <w:sz w:val="20"/>
          <w:szCs w:val="20"/>
        </w:rPr>
        <w:t xml:space="preserve">, as seen in  </w:t>
      </w:r>
      <w:r w:rsidR="002B37E9">
        <w:rPr>
          <w:rFonts w:ascii="Times New Roman" w:hAnsi="Times New Roman" w:cs="Times New Roman"/>
          <w:bCs/>
          <w:sz w:val="20"/>
          <w:szCs w:val="20"/>
        </w:rPr>
        <w:fldChar w:fldCharType="begin"/>
      </w:r>
      <w:r w:rsidR="002B37E9">
        <w:rPr>
          <w:rFonts w:ascii="Times New Roman" w:hAnsi="Times New Roman" w:cs="Times New Roman"/>
          <w:bCs/>
          <w:sz w:val="20"/>
          <w:szCs w:val="20"/>
        </w:rPr>
        <w:instrText xml:space="preserve"> REF _Ref501664500 \h </w:instrText>
      </w:r>
      <w:r w:rsidR="002B37E9">
        <w:rPr>
          <w:rFonts w:ascii="Times New Roman" w:hAnsi="Times New Roman" w:cs="Times New Roman"/>
          <w:bCs/>
          <w:sz w:val="20"/>
          <w:szCs w:val="20"/>
        </w:rPr>
      </w:r>
      <w:r w:rsidR="002B37E9">
        <w:rPr>
          <w:rFonts w:ascii="Times New Roman" w:hAnsi="Times New Roman" w:cs="Times New Roman"/>
          <w:bCs/>
          <w:sz w:val="20"/>
          <w:szCs w:val="20"/>
        </w:rPr>
        <w:fldChar w:fldCharType="separate"/>
      </w:r>
      <w:r w:rsidR="0014282A" w:rsidRPr="00AD74CC">
        <w:rPr>
          <w:rFonts w:ascii="Times New Roman" w:hAnsi="Times New Roman" w:cs="Times New Roman"/>
          <w:sz w:val="16"/>
          <w:szCs w:val="16"/>
        </w:rPr>
        <w:t xml:space="preserve">Figure </w:t>
      </w:r>
      <w:r w:rsidR="0014282A">
        <w:rPr>
          <w:rFonts w:ascii="Times New Roman" w:hAnsi="Times New Roman" w:cs="Times New Roman"/>
          <w:noProof/>
          <w:sz w:val="16"/>
          <w:szCs w:val="16"/>
        </w:rPr>
        <w:t>2</w:t>
      </w:r>
      <w:r w:rsidR="002B37E9">
        <w:rPr>
          <w:rFonts w:ascii="Times New Roman" w:hAnsi="Times New Roman" w:cs="Times New Roman"/>
          <w:bCs/>
          <w:sz w:val="20"/>
          <w:szCs w:val="20"/>
        </w:rPr>
        <w:fldChar w:fldCharType="end"/>
      </w:r>
      <w:r w:rsidRPr="00D37EBD">
        <w:rPr>
          <w:rFonts w:ascii="Times New Roman" w:hAnsi="Times New Roman" w:cs="Times New Roman"/>
          <w:bCs/>
          <w:sz w:val="20"/>
          <w:szCs w:val="20"/>
        </w:rPr>
        <w:t>, indicates that the shock and the cavitation regions</w:t>
      </w:r>
      <w:r>
        <w:rPr>
          <w:rFonts w:ascii="Times New Roman" w:hAnsi="Times New Roman" w:cs="Times New Roman"/>
          <w:bCs/>
          <w:sz w:val="20"/>
          <w:szCs w:val="20"/>
        </w:rPr>
        <w:t xml:space="preserve"> </w:t>
      </w:r>
      <w:r w:rsidRPr="00D37EBD">
        <w:rPr>
          <w:rFonts w:ascii="Times New Roman" w:hAnsi="Times New Roman" w:cs="Times New Roman"/>
          <w:bCs/>
          <w:sz w:val="20"/>
          <w:szCs w:val="20"/>
        </w:rPr>
        <w:t>are predicted correctly, as well as the bulk dynamics of the deformation of the free surface.</w:t>
      </w:r>
      <w:r>
        <w:rPr>
          <w:rFonts w:ascii="Times New Roman" w:hAnsi="Times New Roman" w:cs="Times New Roman"/>
          <w:bCs/>
          <w:sz w:val="20"/>
          <w:szCs w:val="20"/>
        </w:rPr>
        <w:t xml:space="preserve"> </w:t>
      </w:r>
      <w:r w:rsidRPr="00D37EBD">
        <w:rPr>
          <w:rFonts w:ascii="Times New Roman" w:hAnsi="Times New Roman" w:cs="Times New Roman"/>
          <w:bCs/>
          <w:sz w:val="20"/>
          <w:szCs w:val="20"/>
        </w:rPr>
        <w:t>A striking difference is the splashing on the entry point, that seems not captured in the simulations.</w:t>
      </w:r>
      <w:r>
        <w:rPr>
          <w:rFonts w:ascii="Times New Roman" w:hAnsi="Times New Roman" w:cs="Times New Roman"/>
          <w:bCs/>
          <w:sz w:val="20"/>
          <w:szCs w:val="20"/>
        </w:rPr>
        <w:t xml:space="preserve"> </w:t>
      </w:r>
      <w:r w:rsidRPr="00D37EBD">
        <w:rPr>
          <w:rFonts w:ascii="Times New Roman" w:hAnsi="Times New Roman" w:cs="Times New Roman"/>
          <w:bCs/>
          <w:sz w:val="20"/>
          <w:szCs w:val="20"/>
        </w:rPr>
        <w:t xml:space="preserve">This may be a result of either the IB approach used or the inadequate </w:t>
      </w:r>
      <w:proofErr w:type="spellStart"/>
      <w:r w:rsidRPr="00D37EBD">
        <w:rPr>
          <w:rFonts w:ascii="Times New Roman" w:hAnsi="Times New Roman" w:cs="Times New Roman"/>
          <w:bCs/>
          <w:sz w:val="20"/>
          <w:szCs w:val="20"/>
        </w:rPr>
        <w:t>spacial</w:t>
      </w:r>
      <w:proofErr w:type="spellEnd"/>
      <w:r w:rsidRPr="00D37EBD">
        <w:rPr>
          <w:rFonts w:ascii="Times New Roman" w:hAnsi="Times New Roman" w:cs="Times New Roman"/>
          <w:bCs/>
          <w:sz w:val="20"/>
          <w:szCs w:val="20"/>
        </w:rPr>
        <w:t xml:space="preserve"> refinement near the entry</w:t>
      </w:r>
      <w:r>
        <w:rPr>
          <w:rFonts w:ascii="Times New Roman" w:hAnsi="Times New Roman" w:cs="Times New Roman"/>
          <w:bCs/>
          <w:sz w:val="20"/>
          <w:szCs w:val="20"/>
        </w:rPr>
        <w:t xml:space="preserve"> </w:t>
      </w:r>
      <w:r w:rsidRPr="00D37EBD">
        <w:rPr>
          <w:rFonts w:ascii="Times New Roman" w:hAnsi="Times New Roman" w:cs="Times New Roman"/>
          <w:bCs/>
          <w:sz w:val="20"/>
          <w:szCs w:val="20"/>
        </w:rPr>
        <w:t>point in combination with the diffusive nature of the gas mass fraction transport equation.</w:t>
      </w:r>
    </w:p>
    <w:p w14:paraId="20FA6E4B" w14:textId="2A9F6040" w:rsidR="002B37E9" w:rsidRPr="00A84815" w:rsidRDefault="002B37E9" w:rsidP="627CABCC">
      <w:pPr>
        <w:spacing w:before="200" w:after="80"/>
        <w:jc w:val="both"/>
        <w:rPr>
          <w:rFonts w:ascii="Times New Roman" w:hAnsi="Times New Roman" w:cs="Times New Roman"/>
          <w:b/>
          <w:bCs/>
          <w:sz w:val="20"/>
          <w:szCs w:val="20"/>
        </w:rPr>
      </w:pPr>
    </w:p>
    <w:tbl>
      <w:tblPr>
        <w:tblStyle w:val="TableGrid"/>
        <w:tblW w:w="0" w:type="auto"/>
        <w:tblLook w:val="04A0" w:firstRow="1" w:lastRow="0" w:firstColumn="1" w:lastColumn="0" w:noHBand="0" w:noVBand="1"/>
      </w:tblPr>
      <w:tblGrid>
        <w:gridCol w:w="3116"/>
        <w:gridCol w:w="3117"/>
        <w:gridCol w:w="3117"/>
      </w:tblGrid>
      <w:tr w:rsidR="007102B7" w:rsidRPr="003375C1" w14:paraId="278048ED" w14:textId="77777777" w:rsidTr="009332CA">
        <w:trPr>
          <w:trHeight w:val="274"/>
        </w:trPr>
        <w:tc>
          <w:tcPr>
            <w:tcW w:w="9350" w:type="dxa"/>
            <w:gridSpan w:val="3"/>
          </w:tcPr>
          <w:p w14:paraId="380EB69C" w14:textId="03CB43FC" w:rsidR="007102B7" w:rsidRPr="009332CA" w:rsidRDefault="009332CA" w:rsidP="009332CA">
            <w:pPr>
              <w:spacing w:before="200" w:after="80"/>
              <w:rPr>
                <w:rFonts w:ascii="Times New Roman" w:hAnsi="Times New Roman" w:cs="Times New Roman"/>
                <w:b/>
                <w:bCs/>
                <w:sz w:val="24"/>
                <w:szCs w:val="24"/>
              </w:rPr>
            </w:pPr>
            <w:r w:rsidRPr="009332CA">
              <w:rPr>
                <w:rFonts w:ascii="Times New Roman" w:hAnsi="Times New Roman" w:cs="Times New Roman"/>
                <w:b/>
                <w:bCs/>
                <w:sz w:val="24"/>
                <w:szCs w:val="24"/>
              </w:rPr>
              <w:t>log(P)</w:t>
            </w:r>
            <w:r w:rsidR="00075049">
              <w:rPr>
                <w:rFonts w:ascii="Times New Roman" w:hAnsi="Times New Roman" w:cs="Times New Roman"/>
                <w:b/>
                <w:bCs/>
                <w:sz w:val="24"/>
                <w:szCs w:val="24"/>
              </w:rPr>
              <w:t xml:space="preserve"> </w:t>
            </w:r>
            <w:r w:rsidRPr="009332CA">
              <w:rPr>
                <w:rFonts w:ascii="Times New Roman" w:hAnsi="Times New Roman" w:cs="Times New Roman"/>
                <w:b/>
                <w:bCs/>
                <w:sz w:val="24"/>
                <w:szCs w:val="24"/>
              </w:rPr>
              <w:t>3</w:t>
            </w:r>
            <w:r w:rsidR="00075049">
              <w:rPr>
                <w:rFonts w:ascii="Times New Roman" w:hAnsi="Times New Roman" w:cs="Times New Roman"/>
                <w:b/>
                <w:bCs/>
                <w:sz w:val="24"/>
                <w:szCs w:val="24"/>
              </w:rPr>
              <w:t xml:space="preserve"> </w:t>
            </w:r>
            <w:r w:rsidR="00075049">
              <w:rPr>
                <w:rFonts w:ascii="Times New Roman" w:hAnsi="Times New Roman" w:cs="Times New Roman"/>
                <w:b/>
                <w:bCs/>
                <w:noProof/>
                <w:sz w:val="24"/>
                <w:szCs w:val="24"/>
                <w:lang w:val="en-GB" w:eastAsia="en-GB"/>
              </w:rPr>
              <w:drawing>
                <wp:inline distT="0" distB="0" distL="0" distR="0" wp14:anchorId="59FAC516" wp14:editId="0CDD6450">
                  <wp:extent cx="1800225" cy="245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gntlogp.png"/>
                          <pic:cNvPicPr/>
                        </pic:nvPicPr>
                        <pic:blipFill>
                          <a:blip r:embed="rId8">
                            <a:extLst>
                              <a:ext uri="{28A0092B-C50C-407E-A947-70E740481C1C}">
                                <a14:useLocalDpi xmlns:a14="http://schemas.microsoft.com/office/drawing/2010/main" val="0"/>
                              </a:ext>
                            </a:extLst>
                          </a:blip>
                          <a:stretch>
                            <a:fillRect/>
                          </a:stretch>
                        </pic:blipFill>
                        <pic:spPr>
                          <a:xfrm>
                            <a:off x="0" y="0"/>
                            <a:ext cx="1800225" cy="245110"/>
                          </a:xfrm>
                          <a:prstGeom prst="rect">
                            <a:avLst/>
                          </a:prstGeom>
                        </pic:spPr>
                      </pic:pic>
                    </a:graphicData>
                  </a:graphic>
                </wp:inline>
              </w:drawing>
            </w:r>
            <w:r w:rsidRPr="009332CA">
              <w:rPr>
                <w:rFonts w:ascii="Times New Roman" w:hAnsi="Times New Roman" w:cs="Times New Roman"/>
                <w:b/>
                <w:bCs/>
                <w:sz w:val="24"/>
                <w:szCs w:val="24"/>
              </w:rPr>
              <w:t xml:space="preserve"> 7</w:t>
            </w:r>
            <w:r w:rsidR="00075049">
              <w:rPr>
                <w:rFonts w:ascii="Times New Roman" w:hAnsi="Times New Roman" w:cs="Times New Roman"/>
                <w:b/>
                <w:bCs/>
                <w:sz w:val="24"/>
                <w:szCs w:val="24"/>
              </w:rPr>
              <w:t xml:space="preserve">              </w:t>
            </w:r>
            <w:r w:rsidR="00C4110A">
              <w:rPr>
                <w:rFonts w:ascii="Times New Roman" w:hAnsi="Times New Roman" w:cs="Times New Roman"/>
                <w:b/>
                <w:bCs/>
                <w:sz w:val="24"/>
                <w:szCs w:val="24"/>
              </w:rPr>
              <w:t xml:space="preserve"> </w:t>
            </w:r>
            <w:r w:rsidR="00075049">
              <w:rPr>
                <w:rFonts w:ascii="Times New Roman" w:hAnsi="Times New Roman" w:cs="Times New Roman"/>
                <w:b/>
                <w:bCs/>
                <w:sz w:val="24"/>
                <w:szCs w:val="24"/>
              </w:rPr>
              <w:t xml:space="preserve">     </w:t>
            </w:r>
            <w:proofErr w:type="spellStart"/>
            <w:r w:rsidR="00075049">
              <w:rPr>
                <w:rFonts w:ascii="Times New Roman" w:hAnsi="Times New Roman" w:cs="Times New Roman"/>
                <w:b/>
                <w:bCs/>
                <w:sz w:val="24"/>
                <w:szCs w:val="24"/>
              </w:rPr>
              <w:t>Ux</w:t>
            </w:r>
            <w:proofErr w:type="spellEnd"/>
            <w:r w:rsidR="00075049">
              <w:rPr>
                <w:rFonts w:ascii="Times New Roman" w:hAnsi="Times New Roman" w:cs="Times New Roman"/>
                <w:b/>
                <w:bCs/>
                <w:sz w:val="24"/>
                <w:szCs w:val="24"/>
              </w:rPr>
              <w:t xml:space="preserve"> -40 </w:t>
            </w:r>
            <w:r w:rsidR="00075049">
              <w:rPr>
                <w:rFonts w:ascii="Times New Roman" w:hAnsi="Times New Roman" w:cs="Times New Roman"/>
                <w:b/>
                <w:bCs/>
                <w:noProof/>
                <w:sz w:val="24"/>
                <w:szCs w:val="24"/>
                <w:lang w:val="en-GB" w:eastAsia="en-GB"/>
              </w:rPr>
              <w:drawing>
                <wp:inline distT="0" distB="0" distL="0" distR="0" wp14:anchorId="6012EC38" wp14:editId="67AB272E">
                  <wp:extent cx="1838325" cy="257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gntUx.png"/>
                          <pic:cNvPicPr/>
                        </pic:nvPicPr>
                        <pic:blipFill rotWithShape="1">
                          <a:blip r:embed="rId9">
                            <a:extLst>
                              <a:ext uri="{28A0092B-C50C-407E-A947-70E740481C1C}">
                                <a14:useLocalDpi xmlns:a14="http://schemas.microsoft.com/office/drawing/2010/main" val="0"/>
                              </a:ext>
                            </a:extLst>
                          </a:blip>
                          <a:srcRect r="17410" b="3339"/>
                          <a:stretch/>
                        </pic:blipFill>
                        <pic:spPr bwMode="auto">
                          <a:xfrm>
                            <a:off x="0" y="0"/>
                            <a:ext cx="1838325" cy="257175"/>
                          </a:xfrm>
                          <a:prstGeom prst="rect">
                            <a:avLst/>
                          </a:prstGeom>
                          <a:ln>
                            <a:noFill/>
                          </a:ln>
                          <a:extLst>
                            <a:ext uri="{53640926-AAD7-44D8-BBD7-CCE9431645EC}">
                              <a14:shadowObscured xmlns:a14="http://schemas.microsoft.com/office/drawing/2010/main"/>
                            </a:ext>
                          </a:extLst>
                        </pic:spPr>
                      </pic:pic>
                    </a:graphicData>
                  </a:graphic>
                </wp:inline>
              </w:drawing>
            </w:r>
            <w:r w:rsidR="00075049">
              <w:rPr>
                <w:rFonts w:ascii="Times New Roman" w:hAnsi="Times New Roman" w:cs="Times New Roman"/>
                <w:b/>
                <w:bCs/>
                <w:sz w:val="24"/>
                <w:szCs w:val="24"/>
              </w:rPr>
              <w:t xml:space="preserve"> 240</w:t>
            </w:r>
          </w:p>
        </w:tc>
      </w:tr>
      <w:tr w:rsidR="007102B7" w:rsidRPr="003375C1" w14:paraId="3AED29C4" w14:textId="77777777" w:rsidTr="007102B7">
        <w:trPr>
          <w:trHeight w:val="2706"/>
        </w:trPr>
        <w:tc>
          <w:tcPr>
            <w:tcW w:w="3116" w:type="dxa"/>
          </w:tcPr>
          <w:p w14:paraId="7F7A8628" w14:textId="4B34A4EF" w:rsidR="007102B7" w:rsidRPr="003375C1" w:rsidRDefault="00E05125" w:rsidP="00E05125">
            <w:pPr>
              <w:spacing w:before="200" w:after="80"/>
              <w:ind w:left="360"/>
              <w:jc w:val="center"/>
              <w:rPr>
                <w:rFonts w:ascii="Times New Roman" w:hAnsi="Times New Roman" w:cs="Times New Roman"/>
                <w:b/>
                <w:bCs/>
                <w:sz w:val="16"/>
                <w:szCs w:val="16"/>
              </w:rPr>
            </w:pPr>
            <w:r w:rsidRPr="003375C1">
              <w:rPr>
                <w:rFonts w:ascii="Times New Roman" w:hAnsi="Times New Roman" w:cs="Times New Roman"/>
                <w:b/>
                <w:bCs/>
                <w:noProof/>
                <w:sz w:val="16"/>
                <w:szCs w:val="16"/>
              </w:rPr>
              <w:t xml:space="preserve">(a) </w:t>
            </w:r>
            <w:r w:rsidR="007102B7" w:rsidRPr="003375C1">
              <w:rPr>
                <w:rFonts w:ascii="Times New Roman" w:hAnsi="Times New Roman" w:cs="Times New Roman"/>
                <w:b/>
                <w:bCs/>
                <w:noProof/>
                <w:sz w:val="16"/>
                <w:szCs w:val="16"/>
              </w:rPr>
              <w:t>37</w:t>
            </w:r>
            <w:r w:rsidR="007102B7" w:rsidRPr="003375C1">
              <w:rPr>
                <w:rFonts w:ascii="Times New Roman" w:hAnsi="Times New Roman" w:cs="Times New Roman"/>
                <w:b/>
                <w:bCs/>
                <w:sz w:val="16"/>
                <w:szCs w:val="16"/>
                <w:lang w:val="el-GR"/>
              </w:rPr>
              <w:t xml:space="preserve"> μ</w:t>
            </w:r>
            <w:r w:rsidR="007102B7" w:rsidRPr="003375C1">
              <w:rPr>
                <w:rFonts w:ascii="Times New Roman" w:hAnsi="Times New Roman" w:cs="Times New Roman"/>
                <w:b/>
                <w:bCs/>
                <w:sz w:val="16"/>
                <w:szCs w:val="16"/>
                <w:lang w:val="en-GB"/>
              </w:rPr>
              <w:t>s</w:t>
            </w:r>
            <w:r w:rsidR="007102B7" w:rsidRPr="003375C1">
              <w:rPr>
                <w:rFonts w:ascii="Times New Roman" w:hAnsi="Times New Roman" w:cs="Times New Roman"/>
                <w:b/>
                <w:bCs/>
                <w:noProof/>
                <w:sz w:val="16"/>
                <w:szCs w:val="16"/>
              </w:rPr>
              <w:t xml:space="preserve"> </w:t>
            </w:r>
            <w:r w:rsidR="007102B7" w:rsidRPr="003375C1">
              <w:rPr>
                <w:noProof/>
                <w:sz w:val="16"/>
                <w:szCs w:val="16"/>
                <w:lang w:val="en-GB" w:eastAsia="en-GB"/>
              </w:rPr>
              <w:drawing>
                <wp:anchor distT="0" distB="0" distL="114300" distR="114300" simplePos="0" relativeHeight="251658240" behindDoc="1" locked="0" layoutInCell="1" allowOverlap="0" wp14:anchorId="03C53960" wp14:editId="4FFCF195">
                  <wp:simplePos x="0" y="0"/>
                  <wp:positionH relativeFrom="column">
                    <wp:posOffset>-65405</wp:posOffset>
                  </wp:positionH>
                  <wp:positionV relativeFrom="paragraph">
                    <wp:posOffset>131445</wp:posOffset>
                  </wp:positionV>
                  <wp:extent cx="2055600" cy="1645200"/>
                  <wp:effectExtent l="0" t="0" r="190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tBullet_logpUxBgVprSlices_fine_nlg_3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5600" cy="1645200"/>
                          </a:xfrm>
                          <a:prstGeom prst="rect">
                            <a:avLst/>
                          </a:prstGeom>
                        </pic:spPr>
                      </pic:pic>
                    </a:graphicData>
                  </a:graphic>
                  <wp14:sizeRelH relativeFrom="margin">
                    <wp14:pctWidth>0</wp14:pctWidth>
                  </wp14:sizeRelH>
                  <wp14:sizeRelV relativeFrom="margin">
                    <wp14:pctHeight>0</wp14:pctHeight>
                  </wp14:sizeRelV>
                </wp:anchor>
              </w:drawing>
            </w:r>
          </w:p>
        </w:tc>
        <w:tc>
          <w:tcPr>
            <w:tcW w:w="3117" w:type="dxa"/>
          </w:tcPr>
          <w:p w14:paraId="1A79B979" w14:textId="364750FF" w:rsidR="007102B7" w:rsidRPr="003375C1" w:rsidRDefault="00E05125" w:rsidP="00E05125">
            <w:pPr>
              <w:spacing w:before="200" w:after="80"/>
              <w:jc w:val="center"/>
              <w:rPr>
                <w:rFonts w:ascii="Times New Roman" w:hAnsi="Times New Roman" w:cs="Times New Roman"/>
                <w:b/>
                <w:bCs/>
                <w:sz w:val="16"/>
                <w:szCs w:val="16"/>
              </w:rPr>
            </w:pPr>
            <w:r w:rsidRPr="003375C1">
              <w:rPr>
                <w:rFonts w:ascii="Times New Roman" w:hAnsi="Times New Roman" w:cs="Times New Roman"/>
                <w:b/>
                <w:bCs/>
                <w:noProof/>
                <w:sz w:val="16"/>
                <w:szCs w:val="16"/>
              </w:rPr>
              <w:t xml:space="preserve">(b) </w:t>
            </w:r>
            <w:r w:rsidR="007102B7" w:rsidRPr="003375C1">
              <w:rPr>
                <w:rFonts w:ascii="Times New Roman" w:hAnsi="Times New Roman" w:cs="Times New Roman"/>
                <w:b/>
                <w:bCs/>
                <w:noProof/>
                <w:sz w:val="16"/>
                <w:szCs w:val="16"/>
              </w:rPr>
              <w:t>56</w:t>
            </w:r>
            <w:r w:rsidR="007102B7" w:rsidRPr="003375C1">
              <w:rPr>
                <w:rFonts w:ascii="Times New Roman" w:hAnsi="Times New Roman" w:cs="Times New Roman"/>
                <w:b/>
                <w:bCs/>
                <w:sz w:val="16"/>
                <w:szCs w:val="16"/>
                <w:lang w:val="el-GR"/>
              </w:rPr>
              <w:t xml:space="preserve"> μ</w:t>
            </w:r>
            <w:r w:rsidR="007102B7" w:rsidRPr="003375C1">
              <w:rPr>
                <w:rFonts w:ascii="Times New Roman" w:hAnsi="Times New Roman" w:cs="Times New Roman"/>
                <w:b/>
                <w:bCs/>
                <w:sz w:val="16"/>
                <w:szCs w:val="16"/>
                <w:lang w:val="en-GB"/>
              </w:rPr>
              <w:t>s</w:t>
            </w:r>
            <w:r w:rsidR="007102B7" w:rsidRPr="003375C1">
              <w:rPr>
                <w:rFonts w:ascii="Times New Roman" w:hAnsi="Times New Roman" w:cs="Times New Roman"/>
                <w:b/>
                <w:bCs/>
                <w:noProof/>
                <w:sz w:val="16"/>
                <w:szCs w:val="16"/>
              </w:rPr>
              <w:t xml:space="preserve"> </w:t>
            </w:r>
            <w:r w:rsidR="007102B7" w:rsidRPr="003375C1">
              <w:rPr>
                <w:noProof/>
                <w:sz w:val="16"/>
                <w:szCs w:val="16"/>
                <w:lang w:val="en-GB" w:eastAsia="en-GB"/>
              </w:rPr>
              <w:drawing>
                <wp:anchor distT="0" distB="0" distL="114300" distR="114300" simplePos="0" relativeHeight="251659264" behindDoc="0" locked="0" layoutInCell="1" allowOverlap="1" wp14:anchorId="7933E3F5" wp14:editId="35BE7E8A">
                  <wp:simplePos x="0" y="0"/>
                  <wp:positionH relativeFrom="column">
                    <wp:posOffset>0</wp:posOffset>
                  </wp:positionH>
                  <wp:positionV relativeFrom="paragraph">
                    <wp:posOffset>133350</wp:posOffset>
                  </wp:positionV>
                  <wp:extent cx="2055600" cy="1645200"/>
                  <wp:effectExtent l="0" t="0" r="190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tBullet_logpUxBgVprSlices_fine_nlg_5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5600" cy="1645200"/>
                          </a:xfrm>
                          <a:prstGeom prst="rect">
                            <a:avLst/>
                          </a:prstGeom>
                        </pic:spPr>
                      </pic:pic>
                    </a:graphicData>
                  </a:graphic>
                  <wp14:sizeRelH relativeFrom="margin">
                    <wp14:pctWidth>0</wp14:pctWidth>
                  </wp14:sizeRelH>
                  <wp14:sizeRelV relativeFrom="margin">
                    <wp14:pctHeight>0</wp14:pctHeight>
                  </wp14:sizeRelV>
                </wp:anchor>
              </w:drawing>
            </w:r>
          </w:p>
        </w:tc>
        <w:tc>
          <w:tcPr>
            <w:tcW w:w="3117" w:type="dxa"/>
          </w:tcPr>
          <w:p w14:paraId="4ACD240F" w14:textId="0F7FAED8" w:rsidR="007102B7" w:rsidRPr="003375C1" w:rsidRDefault="00E05125" w:rsidP="007102B7">
            <w:pPr>
              <w:spacing w:before="200" w:after="80"/>
              <w:jc w:val="center"/>
              <w:rPr>
                <w:rFonts w:ascii="Times New Roman" w:hAnsi="Times New Roman" w:cs="Times New Roman"/>
                <w:b/>
                <w:bCs/>
                <w:sz w:val="16"/>
                <w:szCs w:val="16"/>
              </w:rPr>
            </w:pPr>
            <w:r w:rsidRPr="003375C1">
              <w:rPr>
                <w:rFonts w:ascii="Times New Roman" w:hAnsi="Times New Roman" w:cs="Times New Roman"/>
                <w:b/>
                <w:bCs/>
                <w:noProof/>
                <w:sz w:val="16"/>
                <w:szCs w:val="16"/>
              </w:rPr>
              <w:t xml:space="preserve">(c) </w:t>
            </w:r>
            <w:r w:rsidR="007102B7" w:rsidRPr="003375C1">
              <w:rPr>
                <w:rFonts w:ascii="Times New Roman" w:hAnsi="Times New Roman" w:cs="Times New Roman"/>
                <w:b/>
                <w:bCs/>
                <w:noProof/>
                <w:sz w:val="16"/>
                <w:szCs w:val="16"/>
              </w:rPr>
              <w:t>74</w:t>
            </w:r>
            <w:r w:rsidR="007102B7" w:rsidRPr="003375C1">
              <w:rPr>
                <w:rFonts w:ascii="Times New Roman" w:hAnsi="Times New Roman" w:cs="Times New Roman"/>
                <w:b/>
                <w:bCs/>
                <w:sz w:val="16"/>
                <w:szCs w:val="16"/>
                <w:lang w:val="el-GR"/>
              </w:rPr>
              <w:t xml:space="preserve"> μ</w:t>
            </w:r>
            <w:r w:rsidR="007102B7" w:rsidRPr="003375C1">
              <w:rPr>
                <w:rFonts w:ascii="Times New Roman" w:hAnsi="Times New Roman" w:cs="Times New Roman"/>
                <w:b/>
                <w:bCs/>
                <w:sz w:val="16"/>
                <w:szCs w:val="16"/>
                <w:lang w:val="en-GB"/>
              </w:rPr>
              <w:t>s</w:t>
            </w:r>
            <w:r w:rsidR="007102B7" w:rsidRPr="003375C1">
              <w:rPr>
                <w:rFonts w:ascii="Times New Roman" w:hAnsi="Times New Roman" w:cs="Times New Roman"/>
                <w:b/>
                <w:bCs/>
                <w:noProof/>
                <w:sz w:val="16"/>
                <w:szCs w:val="16"/>
              </w:rPr>
              <w:t xml:space="preserve"> </w:t>
            </w:r>
            <w:r w:rsidR="007102B7" w:rsidRPr="003375C1">
              <w:rPr>
                <w:rFonts w:ascii="Times New Roman" w:hAnsi="Times New Roman" w:cs="Times New Roman"/>
                <w:b/>
                <w:bCs/>
                <w:noProof/>
                <w:sz w:val="16"/>
                <w:szCs w:val="16"/>
                <w:lang w:val="en-GB" w:eastAsia="en-GB"/>
              </w:rPr>
              <w:drawing>
                <wp:anchor distT="0" distB="0" distL="114300" distR="114300" simplePos="0" relativeHeight="251660288" behindDoc="0" locked="0" layoutInCell="1" allowOverlap="1" wp14:anchorId="74C07440" wp14:editId="47E17C8D">
                  <wp:simplePos x="0" y="0"/>
                  <wp:positionH relativeFrom="column">
                    <wp:posOffset>-65405</wp:posOffset>
                  </wp:positionH>
                  <wp:positionV relativeFrom="paragraph">
                    <wp:posOffset>133350</wp:posOffset>
                  </wp:positionV>
                  <wp:extent cx="2055600" cy="1645200"/>
                  <wp:effectExtent l="0" t="0" r="190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tBullet_logpUxBgVprSlices_fine_nlg_7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5600" cy="1645200"/>
                          </a:xfrm>
                          <a:prstGeom prst="rect">
                            <a:avLst/>
                          </a:prstGeom>
                        </pic:spPr>
                      </pic:pic>
                    </a:graphicData>
                  </a:graphic>
                  <wp14:sizeRelH relativeFrom="margin">
                    <wp14:pctWidth>0</wp14:pctWidth>
                  </wp14:sizeRelH>
                  <wp14:sizeRelV relativeFrom="margin">
                    <wp14:pctHeight>0</wp14:pctHeight>
                  </wp14:sizeRelV>
                </wp:anchor>
              </w:drawing>
            </w:r>
          </w:p>
        </w:tc>
      </w:tr>
      <w:tr w:rsidR="007102B7" w:rsidRPr="003375C1" w14:paraId="39B1D029" w14:textId="77777777" w:rsidTr="007102B7">
        <w:tc>
          <w:tcPr>
            <w:tcW w:w="3116" w:type="dxa"/>
          </w:tcPr>
          <w:p w14:paraId="412809F9" w14:textId="4CC0777B" w:rsidR="007102B7" w:rsidRPr="003375C1" w:rsidRDefault="00E05125" w:rsidP="007102B7">
            <w:pPr>
              <w:spacing w:before="200" w:after="80"/>
              <w:jc w:val="center"/>
              <w:rPr>
                <w:rFonts w:ascii="Times New Roman" w:hAnsi="Times New Roman" w:cs="Times New Roman"/>
                <w:b/>
                <w:bCs/>
                <w:noProof/>
                <w:sz w:val="16"/>
                <w:szCs w:val="16"/>
              </w:rPr>
            </w:pPr>
            <w:r w:rsidRPr="003375C1">
              <w:rPr>
                <w:rFonts w:ascii="Times New Roman" w:hAnsi="Times New Roman" w:cs="Times New Roman"/>
                <w:b/>
                <w:bCs/>
                <w:sz w:val="16"/>
                <w:szCs w:val="16"/>
              </w:rPr>
              <w:t xml:space="preserve">(d) </w:t>
            </w:r>
            <w:r w:rsidR="007102B7" w:rsidRPr="003375C1">
              <w:rPr>
                <w:rFonts w:ascii="Times New Roman" w:hAnsi="Times New Roman" w:cs="Times New Roman"/>
                <w:b/>
                <w:bCs/>
                <w:sz w:val="16"/>
                <w:szCs w:val="16"/>
              </w:rPr>
              <w:t>112</w:t>
            </w:r>
            <w:r w:rsidR="007102B7" w:rsidRPr="003375C1">
              <w:rPr>
                <w:rFonts w:ascii="Times New Roman" w:hAnsi="Times New Roman" w:cs="Times New Roman"/>
                <w:b/>
                <w:bCs/>
                <w:sz w:val="16"/>
                <w:szCs w:val="16"/>
                <w:lang w:val="el-GR"/>
              </w:rPr>
              <w:t xml:space="preserve"> μ</w:t>
            </w:r>
            <w:r w:rsidR="007102B7" w:rsidRPr="003375C1">
              <w:rPr>
                <w:rFonts w:ascii="Times New Roman" w:hAnsi="Times New Roman" w:cs="Times New Roman"/>
                <w:b/>
                <w:bCs/>
                <w:sz w:val="16"/>
                <w:szCs w:val="16"/>
                <w:lang w:val="en-GB"/>
              </w:rPr>
              <w:t>s</w:t>
            </w:r>
            <w:r w:rsidR="007102B7" w:rsidRPr="003375C1">
              <w:rPr>
                <w:rFonts w:ascii="Times New Roman" w:hAnsi="Times New Roman" w:cs="Times New Roman"/>
                <w:b/>
                <w:bCs/>
                <w:noProof/>
                <w:sz w:val="16"/>
                <w:szCs w:val="16"/>
              </w:rPr>
              <w:t xml:space="preserve"> </w:t>
            </w:r>
            <w:r w:rsidR="007102B7" w:rsidRPr="003375C1">
              <w:rPr>
                <w:rFonts w:ascii="Times New Roman" w:hAnsi="Times New Roman" w:cs="Times New Roman"/>
                <w:b/>
                <w:bCs/>
                <w:noProof/>
                <w:sz w:val="16"/>
                <w:szCs w:val="16"/>
                <w:lang w:val="en-GB" w:eastAsia="en-GB"/>
              </w:rPr>
              <w:drawing>
                <wp:anchor distT="0" distB="0" distL="114300" distR="114300" simplePos="0" relativeHeight="251661312" behindDoc="0" locked="0" layoutInCell="1" allowOverlap="1" wp14:anchorId="30783DD4" wp14:editId="7472B297">
                  <wp:simplePos x="0" y="0"/>
                  <wp:positionH relativeFrom="column">
                    <wp:posOffset>-65405</wp:posOffset>
                  </wp:positionH>
                  <wp:positionV relativeFrom="paragraph">
                    <wp:posOffset>123825</wp:posOffset>
                  </wp:positionV>
                  <wp:extent cx="2055600" cy="1645200"/>
                  <wp:effectExtent l="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tBullet_logpUxBgVprSlices_fine_nlg_9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5600" cy="1645200"/>
                          </a:xfrm>
                          <a:prstGeom prst="rect">
                            <a:avLst/>
                          </a:prstGeom>
                        </pic:spPr>
                      </pic:pic>
                    </a:graphicData>
                  </a:graphic>
                  <wp14:sizeRelH relativeFrom="margin">
                    <wp14:pctWidth>0</wp14:pctWidth>
                  </wp14:sizeRelH>
                  <wp14:sizeRelV relativeFrom="margin">
                    <wp14:pctHeight>0</wp14:pctHeight>
                  </wp14:sizeRelV>
                </wp:anchor>
              </w:drawing>
            </w:r>
          </w:p>
        </w:tc>
        <w:tc>
          <w:tcPr>
            <w:tcW w:w="3117" w:type="dxa"/>
          </w:tcPr>
          <w:p w14:paraId="38137B36" w14:textId="65E4C3ED" w:rsidR="007102B7" w:rsidRPr="003375C1" w:rsidRDefault="00E05125" w:rsidP="007102B7">
            <w:pPr>
              <w:spacing w:before="200" w:after="80"/>
              <w:jc w:val="center"/>
              <w:rPr>
                <w:rFonts w:ascii="Times New Roman" w:hAnsi="Times New Roman" w:cs="Times New Roman"/>
                <w:b/>
                <w:bCs/>
                <w:noProof/>
                <w:sz w:val="16"/>
                <w:szCs w:val="16"/>
              </w:rPr>
            </w:pPr>
            <w:r w:rsidRPr="003375C1">
              <w:rPr>
                <w:rFonts w:ascii="Times New Roman" w:hAnsi="Times New Roman" w:cs="Times New Roman"/>
                <w:b/>
                <w:bCs/>
                <w:sz w:val="16"/>
                <w:szCs w:val="16"/>
              </w:rPr>
              <w:t xml:space="preserve">(e) </w:t>
            </w:r>
            <w:r w:rsidR="007102B7" w:rsidRPr="003375C1">
              <w:rPr>
                <w:rFonts w:ascii="Times New Roman" w:hAnsi="Times New Roman" w:cs="Times New Roman"/>
                <w:b/>
                <w:bCs/>
                <w:sz w:val="16"/>
                <w:szCs w:val="16"/>
              </w:rPr>
              <w:t xml:space="preserve">131 </w:t>
            </w:r>
            <w:r w:rsidR="007102B7" w:rsidRPr="003375C1">
              <w:rPr>
                <w:rFonts w:ascii="Times New Roman" w:hAnsi="Times New Roman" w:cs="Times New Roman"/>
                <w:b/>
                <w:bCs/>
                <w:sz w:val="16"/>
                <w:szCs w:val="16"/>
                <w:lang w:val="el-GR"/>
              </w:rPr>
              <w:t>μ</w:t>
            </w:r>
            <w:r w:rsidR="007102B7" w:rsidRPr="003375C1">
              <w:rPr>
                <w:rFonts w:ascii="Times New Roman" w:hAnsi="Times New Roman" w:cs="Times New Roman"/>
                <w:b/>
                <w:bCs/>
                <w:sz w:val="16"/>
                <w:szCs w:val="16"/>
                <w:lang w:val="en-GB"/>
              </w:rPr>
              <w:t>s</w:t>
            </w:r>
            <w:r w:rsidR="007102B7" w:rsidRPr="003375C1">
              <w:rPr>
                <w:rFonts w:ascii="Times New Roman" w:hAnsi="Times New Roman" w:cs="Times New Roman"/>
                <w:b/>
                <w:bCs/>
                <w:noProof/>
                <w:sz w:val="16"/>
                <w:szCs w:val="16"/>
              </w:rPr>
              <w:t xml:space="preserve"> </w:t>
            </w:r>
            <w:r w:rsidR="007102B7" w:rsidRPr="003375C1">
              <w:rPr>
                <w:rFonts w:ascii="Times New Roman" w:hAnsi="Times New Roman" w:cs="Times New Roman"/>
                <w:b/>
                <w:bCs/>
                <w:noProof/>
                <w:sz w:val="16"/>
                <w:szCs w:val="16"/>
                <w:lang w:val="en-GB" w:eastAsia="en-GB"/>
              </w:rPr>
              <w:drawing>
                <wp:anchor distT="0" distB="0" distL="114300" distR="114300" simplePos="0" relativeHeight="251662336" behindDoc="0" locked="0" layoutInCell="1" allowOverlap="1" wp14:anchorId="4C4EE7A7" wp14:editId="7F86DBA1">
                  <wp:simplePos x="0" y="0"/>
                  <wp:positionH relativeFrom="column">
                    <wp:posOffset>-65405</wp:posOffset>
                  </wp:positionH>
                  <wp:positionV relativeFrom="paragraph">
                    <wp:posOffset>123825</wp:posOffset>
                  </wp:positionV>
                  <wp:extent cx="2055600" cy="1645200"/>
                  <wp:effectExtent l="0" t="0" r="190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tBullet_logpUxBgVprSlices_fine_nlg_11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5600" cy="1645200"/>
                          </a:xfrm>
                          <a:prstGeom prst="rect">
                            <a:avLst/>
                          </a:prstGeom>
                        </pic:spPr>
                      </pic:pic>
                    </a:graphicData>
                  </a:graphic>
                  <wp14:sizeRelH relativeFrom="margin">
                    <wp14:pctWidth>0</wp14:pctWidth>
                  </wp14:sizeRelH>
                  <wp14:sizeRelV relativeFrom="margin">
                    <wp14:pctHeight>0</wp14:pctHeight>
                  </wp14:sizeRelV>
                </wp:anchor>
              </w:drawing>
            </w:r>
          </w:p>
        </w:tc>
        <w:tc>
          <w:tcPr>
            <w:tcW w:w="3117" w:type="dxa"/>
          </w:tcPr>
          <w:p w14:paraId="5E6A93B8" w14:textId="4D7CB06E" w:rsidR="007102B7" w:rsidRPr="003375C1" w:rsidRDefault="00E05125" w:rsidP="00A84815">
            <w:pPr>
              <w:keepNext/>
              <w:spacing w:before="200" w:after="80"/>
              <w:jc w:val="center"/>
              <w:rPr>
                <w:rFonts w:ascii="Times New Roman" w:hAnsi="Times New Roman" w:cs="Times New Roman"/>
                <w:b/>
                <w:bCs/>
                <w:noProof/>
                <w:sz w:val="16"/>
                <w:szCs w:val="16"/>
              </w:rPr>
            </w:pPr>
            <w:r w:rsidRPr="003375C1">
              <w:rPr>
                <w:rFonts w:ascii="Times New Roman" w:hAnsi="Times New Roman" w:cs="Times New Roman"/>
                <w:b/>
                <w:bCs/>
                <w:sz w:val="16"/>
                <w:szCs w:val="16"/>
              </w:rPr>
              <w:t xml:space="preserve">(f) </w:t>
            </w:r>
            <w:r w:rsidR="007102B7" w:rsidRPr="003375C1">
              <w:rPr>
                <w:rFonts w:ascii="Times New Roman" w:hAnsi="Times New Roman" w:cs="Times New Roman"/>
                <w:b/>
                <w:bCs/>
                <w:sz w:val="16"/>
                <w:szCs w:val="16"/>
              </w:rPr>
              <w:t>150</w:t>
            </w:r>
            <w:r w:rsidR="007102B7" w:rsidRPr="003375C1">
              <w:rPr>
                <w:rFonts w:ascii="Times New Roman" w:hAnsi="Times New Roman" w:cs="Times New Roman"/>
                <w:b/>
                <w:bCs/>
                <w:sz w:val="16"/>
                <w:szCs w:val="16"/>
                <w:lang w:val="el-GR"/>
              </w:rPr>
              <w:t xml:space="preserve"> μ</w:t>
            </w:r>
            <w:r w:rsidR="007102B7" w:rsidRPr="003375C1">
              <w:rPr>
                <w:rFonts w:ascii="Times New Roman" w:hAnsi="Times New Roman" w:cs="Times New Roman"/>
                <w:b/>
                <w:bCs/>
                <w:sz w:val="16"/>
                <w:szCs w:val="16"/>
                <w:lang w:val="en-GB"/>
              </w:rPr>
              <w:t>s</w:t>
            </w:r>
            <w:r w:rsidR="007102B7" w:rsidRPr="003375C1">
              <w:rPr>
                <w:rFonts w:ascii="Times New Roman" w:hAnsi="Times New Roman" w:cs="Times New Roman"/>
                <w:b/>
                <w:bCs/>
                <w:noProof/>
                <w:sz w:val="16"/>
                <w:szCs w:val="16"/>
              </w:rPr>
              <w:t xml:space="preserve"> </w:t>
            </w:r>
            <w:r w:rsidR="007102B7" w:rsidRPr="003375C1">
              <w:rPr>
                <w:rFonts w:ascii="Times New Roman" w:hAnsi="Times New Roman" w:cs="Times New Roman"/>
                <w:b/>
                <w:bCs/>
                <w:noProof/>
                <w:sz w:val="16"/>
                <w:szCs w:val="16"/>
                <w:lang w:val="en-GB" w:eastAsia="en-GB"/>
              </w:rPr>
              <w:drawing>
                <wp:anchor distT="0" distB="0" distL="114300" distR="114300" simplePos="0" relativeHeight="251663360" behindDoc="0" locked="0" layoutInCell="1" allowOverlap="1" wp14:anchorId="0CF8A3D0" wp14:editId="4F48FF99">
                  <wp:simplePos x="0" y="0"/>
                  <wp:positionH relativeFrom="column">
                    <wp:posOffset>-65405</wp:posOffset>
                  </wp:positionH>
                  <wp:positionV relativeFrom="paragraph">
                    <wp:posOffset>128905</wp:posOffset>
                  </wp:positionV>
                  <wp:extent cx="2055600" cy="1645200"/>
                  <wp:effectExtent l="0" t="0" r="190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tBullet_logpUxBgVprSlices_fine_nlg_13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5600" cy="1645200"/>
                          </a:xfrm>
                          <a:prstGeom prst="rect">
                            <a:avLst/>
                          </a:prstGeom>
                        </pic:spPr>
                      </pic:pic>
                    </a:graphicData>
                  </a:graphic>
                  <wp14:sizeRelH relativeFrom="margin">
                    <wp14:pctWidth>0</wp14:pctWidth>
                  </wp14:sizeRelH>
                  <wp14:sizeRelV relativeFrom="margin">
                    <wp14:pctHeight>0</wp14:pctHeight>
                  </wp14:sizeRelV>
                </wp:anchor>
              </w:drawing>
            </w:r>
          </w:p>
        </w:tc>
      </w:tr>
    </w:tbl>
    <w:p w14:paraId="6E369924" w14:textId="26618BC9" w:rsidR="00A84815" w:rsidRPr="00AD74CC" w:rsidRDefault="00A84815" w:rsidP="00BD3ED8">
      <w:pPr>
        <w:pStyle w:val="Caption"/>
        <w:jc w:val="center"/>
        <w:rPr>
          <w:rFonts w:ascii="Times New Roman" w:hAnsi="Times New Roman" w:cs="Times New Roman"/>
          <w:noProof/>
          <w:sz w:val="16"/>
          <w:szCs w:val="16"/>
        </w:rPr>
      </w:pPr>
      <w:bookmarkStart w:id="1" w:name="_Ref501707233"/>
      <w:r w:rsidRPr="00AD74CC">
        <w:rPr>
          <w:rFonts w:ascii="Times New Roman" w:hAnsi="Times New Roman" w:cs="Times New Roman"/>
          <w:sz w:val="16"/>
          <w:szCs w:val="16"/>
        </w:rPr>
        <w:t xml:space="preserve">Figure </w:t>
      </w:r>
      <w:r w:rsidRPr="00AD74CC">
        <w:rPr>
          <w:rFonts w:ascii="Times New Roman" w:hAnsi="Times New Roman" w:cs="Times New Roman"/>
          <w:sz w:val="16"/>
          <w:szCs w:val="16"/>
        </w:rPr>
        <w:fldChar w:fldCharType="begin"/>
      </w:r>
      <w:r w:rsidRPr="00AD74CC">
        <w:rPr>
          <w:rFonts w:ascii="Times New Roman" w:hAnsi="Times New Roman" w:cs="Times New Roman"/>
          <w:sz w:val="16"/>
          <w:szCs w:val="16"/>
        </w:rPr>
        <w:instrText xml:space="preserve"> SEQ Figure \* ARABIC </w:instrText>
      </w:r>
      <w:r w:rsidRPr="00AD74CC">
        <w:rPr>
          <w:rFonts w:ascii="Times New Roman" w:hAnsi="Times New Roman" w:cs="Times New Roman"/>
          <w:sz w:val="16"/>
          <w:szCs w:val="16"/>
        </w:rPr>
        <w:fldChar w:fldCharType="separate"/>
      </w:r>
      <w:r w:rsidR="0014282A">
        <w:rPr>
          <w:rFonts w:ascii="Times New Roman" w:hAnsi="Times New Roman" w:cs="Times New Roman"/>
          <w:noProof/>
          <w:sz w:val="16"/>
          <w:szCs w:val="16"/>
        </w:rPr>
        <w:t>1</w:t>
      </w:r>
      <w:r w:rsidRPr="00AD74CC">
        <w:rPr>
          <w:rFonts w:ascii="Times New Roman" w:hAnsi="Times New Roman" w:cs="Times New Roman"/>
          <w:sz w:val="16"/>
          <w:szCs w:val="16"/>
        </w:rPr>
        <w:fldChar w:fldCharType="end"/>
      </w:r>
      <w:bookmarkEnd w:id="1"/>
      <w:r w:rsidRPr="00AD74CC">
        <w:rPr>
          <w:rFonts w:ascii="Times New Roman" w:hAnsi="Times New Roman" w:cs="Times New Roman"/>
          <w:sz w:val="16"/>
          <w:szCs w:val="16"/>
        </w:rPr>
        <w:t xml:space="preserve"> Projectile impact on water jet. Pressure (vertical plane)</w:t>
      </w:r>
      <w:r w:rsidRPr="00AD74CC">
        <w:rPr>
          <w:rFonts w:ascii="Times New Roman" w:hAnsi="Times New Roman" w:cs="Times New Roman"/>
          <w:noProof/>
          <w:sz w:val="16"/>
          <w:szCs w:val="16"/>
        </w:rPr>
        <w:t xml:space="preserve"> and longitudinal velocity component (horizontal plane) contours on different time steps. In addition, 0.1% of vapour volume fraction represented by iso-surface and red contour line on planes, and 50% gas volume fraction in white contour line to represent liquid-mixture/gas interface.</w:t>
      </w:r>
    </w:p>
    <w:p w14:paraId="25BA9913" w14:textId="11FCDCA4" w:rsidR="00A84815" w:rsidRDefault="00A84815" w:rsidP="00A84815">
      <w:pPr>
        <w:pStyle w:val="Caption"/>
        <w:rPr>
          <w:rFonts w:ascii="Times New Roman" w:hAnsi="Times New Roman" w:cs="Times New Roman"/>
          <w:b/>
          <w:bCs/>
          <w:i w:val="0"/>
          <w:sz w:val="20"/>
          <w:szCs w:val="20"/>
        </w:rPr>
      </w:pPr>
    </w:p>
    <w:tbl>
      <w:tblPr>
        <w:tblStyle w:val="TableGrid"/>
        <w:tblW w:w="0" w:type="auto"/>
        <w:jc w:val="center"/>
        <w:tblLook w:val="04A0" w:firstRow="1" w:lastRow="0" w:firstColumn="1" w:lastColumn="0" w:noHBand="0" w:noVBand="1"/>
      </w:tblPr>
      <w:tblGrid>
        <w:gridCol w:w="3071"/>
        <w:gridCol w:w="3072"/>
        <w:gridCol w:w="3072"/>
      </w:tblGrid>
      <w:tr w:rsidR="000F377C" w:rsidRPr="003375C1" w14:paraId="6AC5B55B" w14:textId="77777777" w:rsidTr="00C85909">
        <w:trPr>
          <w:trHeight w:val="2684"/>
          <w:jc w:val="center"/>
        </w:trPr>
        <w:tc>
          <w:tcPr>
            <w:tcW w:w="3071" w:type="dxa"/>
          </w:tcPr>
          <w:p w14:paraId="147A74F8" w14:textId="35349902" w:rsidR="000F377C" w:rsidRPr="003375C1" w:rsidRDefault="00995C02" w:rsidP="002B6814">
            <w:pPr>
              <w:spacing w:before="200" w:after="80"/>
              <w:jc w:val="center"/>
              <w:rPr>
                <w:rFonts w:ascii="Times New Roman" w:hAnsi="Times New Roman" w:cs="Times New Roman"/>
                <w:b/>
                <w:bCs/>
                <w:sz w:val="16"/>
                <w:szCs w:val="16"/>
                <w:lang w:val="en-GB"/>
              </w:rPr>
            </w:pPr>
            <w:r w:rsidRPr="003375C1">
              <w:rPr>
                <w:rFonts w:ascii="Times New Roman" w:hAnsi="Times New Roman" w:cs="Times New Roman"/>
                <w:b/>
                <w:bCs/>
                <w:noProof/>
                <w:sz w:val="16"/>
                <w:szCs w:val="16"/>
                <w:lang w:val="en-GB" w:eastAsia="en-GB"/>
              </w:rPr>
              <w:lastRenderedPageBreak/>
              <w:drawing>
                <wp:anchor distT="0" distB="0" distL="114300" distR="114300" simplePos="0" relativeHeight="251664384" behindDoc="0" locked="0" layoutInCell="1" allowOverlap="1" wp14:anchorId="40317032" wp14:editId="46D9C046">
                  <wp:simplePos x="0" y="0"/>
                  <wp:positionH relativeFrom="column">
                    <wp:posOffset>107950</wp:posOffset>
                  </wp:positionH>
                  <wp:positionV relativeFrom="paragraph">
                    <wp:posOffset>127000</wp:posOffset>
                  </wp:positionV>
                  <wp:extent cx="1620000" cy="1292952"/>
                  <wp:effectExtent l="0" t="0" r="0" b="25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ene00053.png"/>
                          <pic:cNvPicPr/>
                        </pic:nvPicPr>
                        <pic:blipFill>
                          <a:blip r:embed="rId16">
                            <a:extLst>
                              <a:ext uri="{28A0092B-C50C-407E-A947-70E740481C1C}">
                                <a14:useLocalDpi xmlns:a14="http://schemas.microsoft.com/office/drawing/2010/main" val="0"/>
                              </a:ext>
                            </a:extLst>
                          </a:blip>
                          <a:stretch>
                            <a:fillRect/>
                          </a:stretch>
                        </pic:blipFill>
                        <pic:spPr>
                          <a:xfrm>
                            <a:off x="0" y="0"/>
                            <a:ext cx="1620000" cy="1292952"/>
                          </a:xfrm>
                          <a:prstGeom prst="rect">
                            <a:avLst/>
                          </a:prstGeom>
                        </pic:spPr>
                      </pic:pic>
                    </a:graphicData>
                  </a:graphic>
                  <wp14:sizeRelH relativeFrom="margin">
                    <wp14:pctWidth>0</wp14:pctWidth>
                  </wp14:sizeRelH>
                  <wp14:sizeRelV relativeFrom="margin">
                    <wp14:pctHeight>0</wp14:pctHeight>
                  </wp14:sizeRelV>
                </wp:anchor>
              </w:drawing>
            </w:r>
            <w:r w:rsidRPr="003375C1">
              <w:rPr>
                <w:rFonts w:ascii="Times New Roman" w:hAnsi="Times New Roman" w:cs="Times New Roman"/>
                <w:b/>
                <w:bCs/>
                <w:sz w:val="16"/>
                <w:szCs w:val="16"/>
              </w:rPr>
              <w:t>(a) Exp</w:t>
            </w:r>
            <w:r w:rsidRPr="003375C1">
              <w:rPr>
                <w:rFonts w:ascii="Times New Roman" w:hAnsi="Times New Roman" w:cs="Times New Roman"/>
                <w:b/>
                <w:bCs/>
                <w:sz w:val="16"/>
                <w:szCs w:val="16"/>
                <w:lang w:val="el-GR"/>
              </w:rPr>
              <w:t xml:space="preserve">. </w:t>
            </w:r>
            <w:r w:rsidRPr="003375C1">
              <w:rPr>
                <w:rFonts w:ascii="Times New Roman" w:hAnsi="Times New Roman" w:cs="Times New Roman"/>
                <w:b/>
                <w:bCs/>
                <w:sz w:val="16"/>
                <w:szCs w:val="16"/>
              </w:rPr>
              <w:t>37</w:t>
            </w:r>
            <w:r w:rsidRPr="003375C1">
              <w:rPr>
                <w:rFonts w:ascii="Times New Roman" w:hAnsi="Times New Roman" w:cs="Times New Roman"/>
                <w:b/>
                <w:bCs/>
                <w:sz w:val="16"/>
                <w:szCs w:val="16"/>
                <w:lang w:val="el-GR"/>
              </w:rPr>
              <w:t>μ</w:t>
            </w:r>
            <w:r w:rsidRPr="003375C1">
              <w:rPr>
                <w:rFonts w:ascii="Times New Roman" w:hAnsi="Times New Roman" w:cs="Times New Roman"/>
                <w:b/>
                <w:bCs/>
                <w:sz w:val="16"/>
                <w:szCs w:val="16"/>
                <w:lang w:val="en-GB"/>
              </w:rPr>
              <w:t>s</w:t>
            </w:r>
          </w:p>
        </w:tc>
        <w:tc>
          <w:tcPr>
            <w:tcW w:w="3072" w:type="dxa"/>
          </w:tcPr>
          <w:p w14:paraId="38E612CE" w14:textId="6E39A9D1" w:rsidR="000F377C" w:rsidRPr="003375C1" w:rsidRDefault="000F377C" w:rsidP="002B6814">
            <w:pPr>
              <w:spacing w:before="200" w:after="80"/>
              <w:jc w:val="center"/>
              <w:rPr>
                <w:rFonts w:ascii="Times New Roman" w:hAnsi="Times New Roman" w:cs="Times New Roman"/>
                <w:b/>
                <w:bCs/>
                <w:sz w:val="16"/>
                <w:szCs w:val="16"/>
                <w:lang w:val="en-GB"/>
              </w:rPr>
            </w:pPr>
            <w:r w:rsidRPr="003375C1">
              <w:rPr>
                <w:rFonts w:ascii="Times New Roman" w:hAnsi="Times New Roman" w:cs="Times New Roman"/>
                <w:b/>
                <w:bCs/>
                <w:noProof/>
                <w:sz w:val="16"/>
                <w:szCs w:val="16"/>
                <w:lang w:val="en-GB" w:eastAsia="en-GB"/>
              </w:rPr>
              <w:drawing>
                <wp:anchor distT="0" distB="0" distL="114300" distR="114300" simplePos="0" relativeHeight="251665408" behindDoc="0" locked="0" layoutInCell="1" allowOverlap="1" wp14:anchorId="31F948EF" wp14:editId="2AB223F0">
                  <wp:simplePos x="0" y="0"/>
                  <wp:positionH relativeFrom="column">
                    <wp:posOffset>107950</wp:posOffset>
                  </wp:positionH>
                  <wp:positionV relativeFrom="paragraph">
                    <wp:posOffset>127000</wp:posOffset>
                  </wp:positionV>
                  <wp:extent cx="1620000" cy="12960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etBullet_logRhoGradVpr_verticalSlice_3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1296000"/>
                          </a:xfrm>
                          <a:prstGeom prst="rect">
                            <a:avLst/>
                          </a:prstGeom>
                        </pic:spPr>
                      </pic:pic>
                    </a:graphicData>
                  </a:graphic>
                  <wp14:sizeRelH relativeFrom="margin">
                    <wp14:pctWidth>0</wp14:pctWidth>
                  </wp14:sizeRelH>
                  <wp14:sizeRelV relativeFrom="margin">
                    <wp14:pctHeight>0</wp14:pctHeight>
                  </wp14:sizeRelV>
                </wp:anchor>
              </w:drawing>
            </w:r>
            <w:r w:rsidR="00995C02" w:rsidRPr="003375C1">
              <w:rPr>
                <w:rFonts w:ascii="Times New Roman" w:hAnsi="Times New Roman" w:cs="Times New Roman"/>
                <w:b/>
                <w:bCs/>
                <w:sz w:val="16"/>
                <w:szCs w:val="16"/>
                <w:lang w:val="el-GR"/>
              </w:rPr>
              <w:t>(b) CFD vertical 37μ</w:t>
            </w:r>
            <w:r w:rsidR="00995C02" w:rsidRPr="003375C1">
              <w:rPr>
                <w:rFonts w:ascii="Times New Roman" w:hAnsi="Times New Roman" w:cs="Times New Roman"/>
                <w:b/>
                <w:bCs/>
                <w:sz w:val="16"/>
                <w:szCs w:val="16"/>
                <w:lang w:val="en-GB"/>
              </w:rPr>
              <w:t>s</w:t>
            </w:r>
          </w:p>
        </w:tc>
        <w:tc>
          <w:tcPr>
            <w:tcW w:w="3072" w:type="dxa"/>
          </w:tcPr>
          <w:p w14:paraId="6D6C31F7" w14:textId="54FFD511" w:rsidR="000F377C" w:rsidRPr="003375C1" w:rsidRDefault="009F0B80" w:rsidP="002B6814">
            <w:pPr>
              <w:spacing w:before="200" w:after="80"/>
              <w:jc w:val="center"/>
              <w:rPr>
                <w:rFonts w:ascii="Times New Roman" w:hAnsi="Times New Roman" w:cs="Times New Roman"/>
                <w:b/>
                <w:bCs/>
                <w:sz w:val="16"/>
                <w:szCs w:val="16"/>
                <w:lang w:val="en-GB"/>
              </w:rPr>
            </w:pPr>
            <w:r w:rsidRPr="003375C1">
              <w:rPr>
                <w:rFonts w:ascii="Times New Roman" w:hAnsi="Times New Roman" w:cs="Times New Roman"/>
                <w:b/>
                <w:bCs/>
                <w:noProof/>
                <w:sz w:val="16"/>
                <w:szCs w:val="16"/>
                <w:lang w:val="en-GB" w:eastAsia="en-GB"/>
              </w:rPr>
              <w:drawing>
                <wp:anchor distT="0" distB="0" distL="114300" distR="114300" simplePos="0" relativeHeight="251666432" behindDoc="0" locked="0" layoutInCell="1" allowOverlap="1" wp14:anchorId="252B716E" wp14:editId="0F1964E3">
                  <wp:simplePos x="0" y="0"/>
                  <wp:positionH relativeFrom="column">
                    <wp:posOffset>107950</wp:posOffset>
                  </wp:positionH>
                  <wp:positionV relativeFrom="paragraph">
                    <wp:posOffset>127000</wp:posOffset>
                  </wp:positionV>
                  <wp:extent cx="1620000" cy="12960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etBullet_logRhoGradVpr_horizontalSlice_3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0000" cy="1296000"/>
                          </a:xfrm>
                          <a:prstGeom prst="rect">
                            <a:avLst/>
                          </a:prstGeom>
                        </pic:spPr>
                      </pic:pic>
                    </a:graphicData>
                  </a:graphic>
                  <wp14:sizeRelH relativeFrom="margin">
                    <wp14:pctWidth>0</wp14:pctWidth>
                  </wp14:sizeRelH>
                  <wp14:sizeRelV relativeFrom="margin">
                    <wp14:pctHeight>0</wp14:pctHeight>
                  </wp14:sizeRelV>
                </wp:anchor>
              </w:drawing>
            </w:r>
            <w:r w:rsidR="00D37EBD">
              <w:rPr>
                <w:rFonts w:ascii="Times New Roman" w:hAnsi="Times New Roman" w:cs="Times New Roman"/>
                <w:b/>
                <w:bCs/>
                <w:sz w:val="16"/>
                <w:szCs w:val="16"/>
              </w:rPr>
              <w:t>©</w:t>
            </w:r>
            <w:r w:rsidR="00995C02" w:rsidRPr="003375C1">
              <w:rPr>
                <w:rFonts w:ascii="Times New Roman" w:hAnsi="Times New Roman" w:cs="Times New Roman"/>
                <w:b/>
                <w:bCs/>
                <w:sz w:val="16"/>
                <w:szCs w:val="16"/>
              </w:rPr>
              <w:t xml:space="preserve"> CFD horizontal 37</w:t>
            </w:r>
            <w:r w:rsidR="00995C02" w:rsidRPr="003375C1">
              <w:rPr>
                <w:rFonts w:ascii="Times New Roman" w:hAnsi="Times New Roman" w:cs="Times New Roman"/>
                <w:b/>
                <w:bCs/>
                <w:sz w:val="16"/>
                <w:szCs w:val="16"/>
                <w:lang w:val="el-GR"/>
              </w:rPr>
              <w:t>μ</w:t>
            </w:r>
            <w:r w:rsidR="00995C02" w:rsidRPr="003375C1">
              <w:rPr>
                <w:rFonts w:ascii="Times New Roman" w:hAnsi="Times New Roman" w:cs="Times New Roman"/>
                <w:b/>
                <w:bCs/>
                <w:sz w:val="16"/>
                <w:szCs w:val="16"/>
                <w:lang w:val="en-GB"/>
              </w:rPr>
              <w:t>s</w:t>
            </w:r>
          </w:p>
        </w:tc>
      </w:tr>
      <w:tr w:rsidR="000F377C" w:rsidRPr="003375C1" w14:paraId="4AA12D1F" w14:textId="77777777" w:rsidTr="00C85909">
        <w:trPr>
          <w:trHeight w:val="2779"/>
          <w:jc w:val="center"/>
        </w:trPr>
        <w:tc>
          <w:tcPr>
            <w:tcW w:w="3071" w:type="dxa"/>
          </w:tcPr>
          <w:p w14:paraId="3DCB622A" w14:textId="3DEBBFF3" w:rsidR="000F377C" w:rsidRPr="003375C1" w:rsidRDefault="00995C02" w:rsidP="000F377C">
            <w:pPr>
              <w:spacing w:before="200" w:after="80"/>
              <w:jc w:val="center"/>
              <w:rPr>
                <w:rFonts w:ascii="Times New Roman" w:hAnsi="Times New Roman" w:cs="Times New Roman"/>
                <w:b/>
                <w:bCs/>
                <w:sz w:val="16"/>
                <w:szCs w:val="16"/>
              </w:rPr>
            </w:pPr>
            <w:r w:rsidRPr="003375C1">
              <w:rPr>
                <w:rFonts w:ascii="Times New Roman" w:hAnsi="Times New Roman" w:cs="Times New Roman"/>
                <w:b/>
                <w:bCs/>
                <w:sz w:val="16"/>
                <w:szCs w:val="16"/>
              </w:rPr>
              <w:t>(</w:t>
            </w:r>
            <w:r w:rsidR="002B6814" w:rsidRPr="003375C1">
              <w:rPr>
                <w:rFonts w:ascii="Times New Roman" w:hAnsi="Times New Roman" w:cs="Times New Roman"/>
                <w:b/>
                <w:bCs/>
                <w:sz w:val="16"/>
                <w:szCs w:val="16"/>
              </w:rPr>
              <w:t>d</w:t>
            </w:r>
            <w:r w:rsidRPr="003375C1">
              <w:rPr>
                <w:rFonts w:ascii="Times New Roman" w:hAnsi="Times New Roman" w:cs="Times New Roman"/>
                <w:b/>
                <w:bCs/>
                <w:sz w:val="16"/>
                <w:szCs w:val="16"/>
              </w:rPr>
              <w:t>) Exp</w:t>
            </w:r>
            <w:r w:rsidRPr="003375C1">
              <w:rPr>
                <w:rFonts w:ascii="Times New Roman" w:hAnsi="Times New Roman" w:cs="Times New Roman"/>
                <w:b/>
                <w:bCs/>
                <w:sz w:val="16"/>
                <w:szCs w:val="16"/>
                <w:lang w:val="el-GR"/>
              </w:rPr>
              <w:t xml:space="preserve">. </w:t>
            </w:r>
            <w:r w:rsidR="002B6814" w:rsidRPr="003375C1">
              <w:rPr>
                <w:rFonts w:ascii="Times New Roman" w:hAnsi="Times New Roman" w:cs="Times New Roman"/>
                <w:b/>
                <w:bCs/>
                <w:sz w:val="16"/>
                <w:szCs w:val="16"/>
                <w:lang w:val="en-GB"/>
              </w:rPr>
              <w:t>56</w:t>
            </w:r>
            <w:r w:rsidRPr="003375C1">
              <w:rPr>
                <w:rFonts w:ascii="Times New Roman" w:hAnsi="Times New Roman" w:cs="Times New Roman"/>
                <w:b/>
                <w:bCs/>
                <w:sz w:val="16"/>
                <w:szCs w:val="16"/>
                <w:lang w:val="el-GR"/>
              </w:rPr>
              <w:t>μ</w:t>
            </w:r>
            <w:r w:rsidRPr="003375C1">
              <w:rPr>
                <w:rFonts w:ascii="Times New Roman" w:hAnsi="Times New Roman" w:cs="Times New Roman"/>
                <w:b/>
                <w:bCs/>
                <w:sz w:val="16"/>
                <w:szCs w:val="16"/>
                <w:lang w:val="en-GB"/>
              </w:rPr>
              <w:t>s</w:t>
            </w:r>
            <w:r w:rsidRPr="003375C1">
              <w:rPr>
                <w:rFonts w:ascii="Times New Roman" w:hAnsi="Times New Roman" w:cs="Times New Roman"/>
                <w:b/>
                <w:bCs/>
                <w:noProof/>
                <w:sz w:val="16"/>
                <w:szCs w:val="16"/>
              </w:rPr>
              <w:t xml:space="preserve"> </w:t>
            </w:r>
            <w:r w:rsidR="000F377C" w:rsidRPr="003375C1">
              <w:rPr>
                <w:rFonts w:ascii="Times New Roman" w:hAnsi="Times New Roman" w:cs="Times New Roman"/>
                <w:b/>
                <w:bCs/>
                <w:noProof/>
                <w:sz w:val="16"/>
                <w:szCs w:val="16"/>
                <w:lang w:val="en-GB" w:eastAsia="en-GB"/>
              </w:rPr>
              <w:drawing>
                <wp:anchor distT="0" distB="0" distL="114300" distR="114300" simplePos="0" relativeHeight="251669504" behindDoc="0" locked="0" layoutInCell="1" allowOverlap="1" wp14:anchorId="55A123DD" wp14:editId="5C4022DE">
                  <wp:simplePos x="0" y="0"/>
                  <wp:positionH relativeFrom="column">
                    <wp:posOffset>107950</wp:posOffset>
                  </wp:positionH>
                  <wp:positionV relativeFrom="paragraph">
                    <wp:posOffset>133350</wp:posOffset>
                  </wp:positionV>
                  <wp:extent cx="1620000" cy="12960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ene00054.png"/>
                          <pic:cNvPicPr/>
                        </pic:nvPicPr>
                        <pic:blipFill>
                          <a:blip r:embed="rId19">
                            <a:extLst>
                              <a:ext uri="{28A0092B-C50C-407E-A947-70E740481C1C}">
                                <a14:useLocalDpi xmlns:a14="http://schemas.microsoft.com/office/drawing/2010/main" val="0"/>
                              </a:ext>
                            </a:extLst>
                          </a:blip>
                          <a:stretch>
                            <a:fillRect/>
                          </a:stretch>
                        </pic:blipFill>
                        <pic:spPr>
                          <a:xfrm>
                            <a:off x="0" y="0"/>
                            <a:ext cx="1620000" cy="1296000"/>
                          </a:xfrm>
                          <a:prstGeom prst="rect">
                            <a:avLst/>
                          </a:prstGeom>
                        </pic:spPr>
                      </pic:pic>
                    </a:graphicData>
                  </a:graphic>
                  <wp14:sizeRelH relativeFrom="margin">
                    <wp14:pctWidth>0</wp14:pctWidth>
                  </wp14:sizeRelH>
                  <wp14:sizeRelV relativeFrom="margin">
                    <wp14:pctHeight>0</wp14:pctHeight>
                  </wp14:sizeRelV>
                </wp:anchor>
              </w:drawing>
            </w:r>
          </w:p>
        </w:tc>
        <w:tc>
          <w:tcPr>
            <w:tcW w:w="3072" w:type="dxa"/>
          </w:tcPr>
          <w:p w14:paraId="3E81B3B5" w14:textId="161D5616" w:rsidR="000F377C" w:rsidRPr="003375C1" w:rsidRDefault="00995C02" w:rsidP="000F377C">
            <w:pPr>
              <w:spacing w:before="200" w:after="80"/>
              <w:jc w:val="center"/>
              <w:rPr>
                <w:rFonts w:ascii="Times New Roman" w:hAnsi="Times New Roman" w:cs="Times New Roman"/>
                <w:b/>
                <w:bCs/>
                <w:sz w:val="16"/>
                <w:szCs w:val="16"/>
              </w:rPr>
            </w:pPr>
            <w:r w:rsidRPr="003375C1">
              <w:rPr>
                <w:rFonts w:ascii="Times New Roman" w:hAnsi="Times New Roman" w:cs="Times New Roman"/>
                <w:b/>
                <w:bCs/>
                <w:sz w:val="16"/>
                <w:szCs w:val="16"/>
                <w:lang w:val="el-GR"/>
              </w:rPr>
              <w:t>(</w:t>
            </w:r>
            <w:r w:rsidR="002B6814" w:rsidRPr="003375C1">
              <w:rPr>
                <w:rFonts w:ascii="Times New Roman" w:hAnsi="Times New Roman" w:cs="Times New Roman"/>
                <w:b/>
                <w:bCs/>
                <w:sz w:val="16"/>
                <w:szCs w:val="16"/>
                <w:lang w:val="en-GB"/>
              </w:rPr>
              <w:t>e</w:t>
            </w:r>
            <w:r w:rsidRPr="003375C1">
              <w:rPr>
                <w:rFonts w:ascii="Times New Roman" w:hAnsi="Times New Roman" w:cs="Times New Roman"/>
                <w:b/>
                <w:bCs/>
                <w:sz w:val="16"/>
                <w:szCs w:val="16"/>
                <w:lang w:val="el-GR"/>
              </w:rPr>
              <w:t xml:space="preserve">) CFD vertical </w:t>
            </w:r>
            <w:r w:rsidR="002B6814" w:rsidRPr="003375C1">
              <w:rPr>
                <w:rFonts w:ascii="Times New Roman" w:hAnsi="Times New Roman" w:cs="Times New Roman"/>
                <w:b/>
                <w:bCs/>
                <w:sz w:val="16"/>
                <w:szCs w:val="16"/>
                <w:lang w:val="en-GB"/>
              </w:rPr>
              <w:t>56</w:t>
            </w:r>
            <w:r w:rsidRPr="003375C1">
              <w:rPr>
                <w:rFonts w:ascii="Times New Roman" w:hAnsi="Times New Roman" w:cs="Times New Roman"/>
                <w:b/>
                <w:bCs/>
                <w:sz w:val="16"/>
                <w:szCs w:val="16"/>
                <w:lang w:val="el-GR"/>
              </w:rPr>
              <w:t>μ</w:t>
            </w:r>
            <w:r w:rsidRPr="003375C1">
              <w:rPr>
                <w:rFonts w:ascii="Times New Roman" w:hAnsi="Times New Roman" w:cs="Times New Roman"/>
                <w:b/>
                <w:bCs/>
                <w:sz w:val="16"/>
                <w:szCs w:val="16"/>
                <w:lang w:val="en-GB"/>
              </w:rPr>
              <w:t>s</w:t>
            </w:r>
            <w:r w:rsidRPr="003375C1">
              <w:rPr>
                <w:rFonts w:ascii="Times New Roman" w:hAnsi="Times New Roman" w:cs="Times New Roman"/>
                <w:b/>
                <w:bCs/>
                <w:noProof/>
                <w:sz w:val="16"/>
                <w:szCs w:val="16"/>
              </w:rPr>
              <w:t xml:space="preserve"> </w:t>
            </w:r>
            <w:r w:rsidR="000F377C" w:rsidRPr="003375C1">
              <w:rPr>
                <w:rFonts w:ascii="Times New Roman" w:hAnsi="Times New Roman" w:cs="Times New Roman"/>
                <w:b/>
                <w:bCs/>
                <w:noProof/>
                <w:sz w:val="16"/>
                <w:szCs w:val="16"/>
                <w:lang w:val="en-GB" w:eastAsia="en-GB"/>
              </w:rPr>
              <w:drawing>
                <wp:anchor distT="0" distB="0" distL="114300" distR="114300" simplePos="0" relativeHeight="251668480" behindDoc="0" locked="0" layoutInCell="1" allowOverlap="1" wp14:anchorId="7A6C821B" wp14:editId="238686A7">
                  <wp:simplePos x="0" y="0"/>
                  <wp:positionH relativeFrom="column">
                    <wp:posOffset>107950</wp:posOffset>
                  </wp:positionH>
                  <wp:positionV relativeFrom="paragraph">
                    <wp:posOffset>131445</wp:posOffset>
                  </wp:positionV>
                  <wp:extent cx="1620000" cy="1296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etBullet_logRhoGradVpr_verticalSlice_5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0" cy="1296000"/>
                          </a:xfrm>
                          <a:prstGeom prst="rect">
                            <a:avLst/>
                          </a:prstGeom>
                        </pic:spPr>
                      </pic:pic>
                    </a:graphicData>
                  </a:graphic>
                  <wp14:sizeRelH relativeFrom="margin">
                    <wp14:pctWidth>0</wp14:pctWidth>
                  </wp14:sizeRelH>
                  <wp14:sizeRelV relativeFrom="margin">
                    <wp14:pctHeight>0</wp14:pctHeight>
                  </wp14:sizeRelV>
                </wp:anchor>
              </w:drawing>
            </w:r>
          </w:p>
        </w:tc>
        <w:tc>
          <w:tcPr>
            <w:tcW w:w="3072" w:type="dxa"/>
          </w:tcPr>
          <w:p w14:paraId="10D8076A" w14:textId="1D65AE78" w:rsidR="000F377C" w:rsidRPr="003375C1" w:rsidRDefault="00995C02" w:rsidP="000F377C">
            <w:pPr>
              <w:spacing w:before="200" w:after="80"/>
              <w:jc w:val="center"/>
              <w:rPr>
                <w:rFonts w:ascii="Times New Roman" w:hAnsi="Times New Roman" w:cs="Times New Roman"/>
                <w:b/>
                <w:bCs/>
                <w:sz w:val="16"/>
                <w:szCs w:val="16"/>
              </w:rPr>
            </w:pPr>
            <w:r w:rsidRPr="003375C1">
              <w:rPr>
                <w:rFonts w:ascii="Times New Roman" w:hAnsi="Times New Roman" w:cs="Times New Roman"/>
                <w:b/>
                <w:bCs/>
                <w:sz w:val="16"/>
                <w:szCs w:val="16"/>
              </w:rPr>
              <w:t>(</w:t>
            </w:r>
            <w:r w:rsidR="002B6814" w:rsidRPr="003375C1">
              <w:rPr>
                <w:rFonts w:ascii="Times New Roman" w:hAnsi="Times New Roman" w:cs="Times New Roman"/>
                <w:b/>
                <w:bCs/>
                <w:sz w:val="16"/>
                <w:szCs w:val="16"/>
              </w:rPr>
              <w:t>f</w:t>
            </w:r>
            <w:r w:rsidRPr="003375C1">
              <w:rPr>
                <w:rFonts w:ascii="Times New Roman" w:hAnsi="Times New Roman" w:cs="Times New Roman"/>
                <w:b/>
                <w:bCs/>
                <w:sz w:val="16"/>
                <w:szCs w:val="16"/>
              </w:rPr>
              <w:t xml:space="preserve">) CFD horizontal </w:t>
            </w:r>
            <w:r w:rsidR="002B6814" w:rsidRPr="003375C1">
              <w:rPr>
                <w:rFonts w:ascii="Times New Roman" w:hAnsi="Times New Roman" w:cs="Times New Roman"/>
                <w:b/>
                <w:bCs/>
                <w:sz w:val="16"/>
                <w:szCs w:val="16"/>
              </w:rPr>
              <w:t>56</w:t>
            </w:r>
            <w:r w:rsidRPr="003375C1">
              <w:rPr>
                <w:rFonts w:ascii="Times New Roman" w:hAnsi="Times New Roman" w:cs="Times New Roman"/>
                <w:b/>
                <w:bCs/>
                <w:sz w:val="16"/>
                <w:szCs w:val="16"/>
                <w:lang w:val="el-GR"/>
              </w:rPr>
              <w:t>μ</w:t>
            </w:r>
            <w:r w:rsidRPr="003375C1">
              <w:rPr>
                <w:rFonts w:ascii="Times New Roman" w:hAnsi="Times New Roman" w:cs="Times New Roman"/>
                <w:b/>
                <w:bCs/>
                <w:sz w:val="16"/>
                <w:szCs w:val="16"/>
                <w:lang w:val="en-GB"/>
              </w:rPr>
              <w:t>s</w:t>
            </w:r>
            <w:r w:rsidRPr="003375C1">
              <w:rPr>
                <w:rFonts w:ascii="Times New Roman" w:hAnsi="Times New Roman" w:cs="Times New Roman"/>
                <w:b/>
                <w:bCs/>
                <w:noProof/>
                <w:sz w:val="16"/>
                <w:szCs w:val="16"/>
              </w:rPr>
              <w:t xml:space="preserve"> </w:t>
            </w:r>
            <w:r w:rsidR="009F0B80" w:rsidRPr="003375C1">
              <w:rPr>
                <w:rFonts w:ascii="Times New Roman" w:hAnsi="Times New Roman" w:cs="Times New Roman"/>
                <w:b/>
                <w:bCs/>
                <w:noProof/>
                <w:sz w:val="16"/>
                <w:szCs w:val="16"/>
                <w:lang w:val="en-GB" w:eastAsia="en-GB"/>
              </w:rPr>
              <w:drawing>
                <wp:anchor distT="0" distB="0" distL="114300" distR="114300" simplePos="0" relativeHeight="251667456" behindDoc="0" locked="0" layoutInCell="1" allowOverlap="1" wp14:anchorId="5992DE60" wp14:editId="7AE86CA3">
                  <wp:simplePos x="0" y="0"/>
                  <wp:positionH relativeFrom="column">
                    <wp:posOffset>107950</wp:posOffset>
                  </wp:positionH>
                  <wp:positionV relativeFrom="paragraph">
                    <wp:posOffset>131445</wp:posOffset>
                  </wp:positionV>
                  <wp:extent cx="1620000" cy="12960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etBullet_logRhoGradVpr_horizontalSlice_5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0" cy="1296000"/>
                          </a:xfrm>
                          <a:prstGeom prst="rect">
                            <a:avLst/>
                          </a:prstGeom>
                        </pic:spPr>
                      </pic:pic>
                    </a:graphicData>
                  </a:graphic>
                  <wp14:sizeRelH relativeFrom="margin">
                    <wp14:pctWidth>0</wp14:pctWidth>
                  </wp14:sizeRelH>
                  <wp14:sizeRelV relativeFrom="margin">
                    <wp14:pctHeight>0</wp14:pctHeight>
                  </wp14:sizeRelV>
                </wp:anchor>
              </w:drawing>
            </w:r>
          </w:p>
        </w:tc>
      </w:tr>
      <w:tr w:rsidR="000F377C" w:rsidRPr="003375C1" w14:paraId="516DEA35" w14:textId="77777777" w:rsidTr="00C85909">
        <w:trPr>
          <w:trHeight w:val="2996"/>
          <w:jc w:val="center"/>
        </w:trPr>
        <w:tc>
          <w:tcPr>
            <w:tcW w:w="3071" w:type="dxa"/>
          </w:tcPr>
          <w:p w14:paraId="244CE045" w14:textId="04A3873D" w:rsidR="000F377C" w:rsidRPr="003375C1" w:rsidRDefault="00995C02" w:rsidP="000F377C">
            <w:pPr>
              <w:spacing w:before="200" w:after="80"/>
              <w:jc w:val="center"/>
              <w:rPr>
                <w:rFonts w:ascii="Times New Roman" w:hAnsi="Times New Roman" w:cs="Times New Roman"/>
                <w:b/>
                <w:bCs/>
                <w:sz w:val="16"/>
                <w:szCs w:val="16"/>
              </w:rPr>
            </w:pPr>
            <w:r w:rsidRPr="003375C1">
              <w:rPr>
                <w:rFonts w:ascii="Times New Roman" w:hAnsi="Times New Roman" w:cs="Times New Roman"/>
                <w:b/>
                <w:bCs/>
                <w:sz w:val="16"/>
                <w:szCs w:val="16"/>
              </w:rPr>
              <w:t>(</w:t>
            </w:r>
            <w:r w:rsidR="002B6814" w:rsidRPr="003375C1">
              <w:rPr>
                <w:rFonts w:ascii="Times New Roman" w:hAnsi="Times New Roman" w:cs="Times New Roman"/>
                <w:b/>
                <w:bCs/>
                <w:sz w:val="16"/>
                <w:szCs w:val="16"/>
              </w:rPr>
              <w:t>g</w:t>
            </w:r>
            <w:r w:rsidRPr="003375C1">
              <w:rPr>
                <w:rFonts w:ascii="Times New Roman" w:hAnsi="Times New Roman" w:cs="Times New Roman"/>
                <w:b/>
                <w:bCs/>
                <w:sz w:val="16"/>
                <w:szCs w:val="16"/>
              </w:rPr>
              <w:t>) Exp</w:t>
            </w:r>
            <w:r w:rsidRPr="003375C1">
              <w:rPr>
                <w:rFonts w:ascii="Times New Roman" w:hAnsi="Times New Roman" w:cs="Times New Roman"/>
                <w:b/>
                <w:bCs/>
                <w:sz w:val="16"/>
                <w:szCs w:val="16"/>
                <w:lang w:val="el-GR"/>
              </w:rPr>
              <w:t xml:space="preserve">. </w:t>
            </w:r>
            <w:r w:rsidR="002B6814" w:rsidRPr="003375C1">
              <w:rPr>
                <w:rFonts w:ascii="Times New Roman" w:hAnsi="Times New Roman" w:cs="Times New Roman"/>
                <w:b/>
                <w:bCs/>
                <w:sz w:val="16"/>
                <w:szCs w:val="16"/>
                <w:lang w:val="en-GB"/>
              </w:rPr>
              <w:t>74</w:t>
            </w:r>
            <w:r w:rsidRPr="003375C1">
              <w:rPr>
                <w:rFonts w:ascii="Times New Roman" w:hAnsi="Times New Roman" w:cs="Times New Roman"/>
                <w:b/>
                <w:bCs/>
                <w:sz w:val="16"/>
                <w:szCs w:val="16"/>
                <w:lang w:val="el-GR"/>
              </w:rPr>
              <w:t>μ</w:t>
            </w:r>
            <w:r w:rsidRPr="003375C1">
              <w:rPr>
                <w:rFonts w:ascii="Times New Roman" w:hAnsi="Times New Roman" w:cs="Times New Roman"/>
                <w:b/>
                <w:bCs/>
                <w:sz w:val="16"/>
                <w:szCs w:val="16"/>
                <w:lang w:val="en-GB"/>
              </w:rPr>
              <w:t>s</w:t>
            </w:r>
            <w:r w:rsidRPr="003375C1">
              <w:rPr>
                <w:rFonts w:ascii="Times New Roman" w:hAnsi="Times New Roman" w:cs="Times New Roman"/>
                <w:b/>
                <w:bCs/>
                <w:noProof/>
                <w:sz w:val="16"/>
                <w:szCs w:val="16"/>
              </w:rPr>
              <w:t xml:space="preserve"> </w:t>
            </w:r>
            <w:r w:rsidR="000F377C" w:rsidRPr="003375C1">
              <w:rPr>
                <w:rFonts w:ascii="Times New Roman" w:hAnsi="Times New Roman" w:cs="Times New Roman"/>
                <w:b/>
                <w:bCs/>
                <w:noProof/>
                <w:sz w:val="16"/>
                <w:szCs w:val="16"/>
                <w:lang w:val="en-GB" w:eastAsia="en-GB"/>
              </w:rPr>
              <w:drawing>
                <wp:anchor distT="0" distB="0" distL="114300" distR="114300" simplePos="0" relativeHeight="251670528" behindDoc="0" locked="0" layoutInCell="1" allowOverlap="1" wp14:anchorId="7A19DAAE" wp14:editId="1BAC5CCA">
                  <wp:simplePos x="0" y="0"/>
                  <wp:positionH relativeFrom="column">
                    <wp:posOffset>107950</wp:posOffset>
                  </wp:positionH>
                  <wp:positionV relativeFrom="paragraph">
                    <wp:posOffset>130810</wp:posOffset>
                  </wp:positionV>
                  <wp:extent cx="1620000" cy="12960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ene00055.png"/>
                          <pic:cNvPicPr/>
                        </pic:nvPicPr>
                        <pic:blipFill>
                          <a:blip r:embed="rId22">
                            <a:extLst>
                              <a:ext uri="{28A0092B-C50C-407E-A947-70E740481C1C}">
                                <a14:useLocalDpi xmlns:a14="http://schemas.microsoft.com/office/drawing/2010/main" val="0"/>
                              </a:ext>
                            </a:extLst>
                          </a:blip>
                          <a:stretch>
                            <a:fillRect/>
                          </a:stretch>
                        </pic:blipFill>
                        <pic:spPr>
                          <a:xfrm>
                            <a:off x="0" y="0"/>
                            <a:ext cx="1620000" cy="1296000"/>
                          </a:xfrm>
                          <a:prstGeom prst="rect">
                            <a:avLst/>
                          </a:prstGeom>
                        </pic:spPr>
                      </pic:pic>
                    </a:graphicData>
                  </a:graphic>
                  <wp14:sizeRelH relativeFrom="margin">
                    <wp14:pctWidth>0</wp14:pctWidth>
                  </wp14:sizeRelH>
                  <wp14:sizeRelV relativeFrom="margin">
                    <wp14:pctHeight>0</wp14:pctHeight>
                  </wp14:sizeRelV>
                </wp:anchor>
              </w:drawing>
            </w:r>
          </w:p>
        </w:tc>
        <w:tc>
          <w:tcPr>
            <w:tcW w:w="3072" w:type="dxa"/>
          </w:tcPr>
          <w:p w14:paraId="34448106" w14:textId="30F78402" w:rsidR="000F377C" w:rsidRPr="003375C1" w:rsidRDefault="00995C02" w:rsidP="000F377C">
            <w:pPr>
              <w:spacing w:before="200" w:after="80"/>
              <w:jc w:val="center"/>
              <w:rPr>
                <w:rFonts w:ascii="Times New Roman" w:hAnsi="Times New Roman" w:cs="Times New Roman"/>
                <w:b/>
                <w:bCs/>
                <w:sz w:val="16"/>
                <w:szCs w:val="16"/>
              </w:rPr>
            </w:pPr>
            <w:r w:rsidRPr="003375C1">
              <w:rPr>
                <w:rFonts w:ascii="Times New Roman" w:hAnsi="Times New Roman" w:cs="Times New Roman"/>
                <w:b/>
                <w:bCs/>
                <w:sz w:val="16"/>
                <w:szCs w:val="16"/>
                <w:lang w:val="el-GR"/>
              </w:rPr>
              <w:t>(</w:t>
            </w:r>
            <w:r w:rsidR="002B6814" w:rsidRPr="003375C1">
              <w:rPr>
                <w:rFonts w:ascii="Times New Roman" w:hAnsi="Times New Roman" w:cs="Times New Roman"/>
                <w:b/>
                <w:bCs/>
                <w:sz w:val="16"/>
                <w:szCs w:val="16"/>
                <w:lang w:val="en-GB"/>
              </w:rPr>
              <w:t>h</w:t>
            </w:r>
            <w:r w:rsidRPr="003375C1">
              <w:rPr>
                <w:rFonts w:ascii="Times New Roman" w:hAnsi="Times New Roman" w:cs="Times New Roman"/>
                <w:b/>
                <w:bCs/>
                <w:sz w:val="16"/>
                <w:szCs w:val="16"/>
                <w:lang w:val="el-GR"/>
              </w:rPr>
              <w:t xml:space="preserve">) CFD vertical </w:t>
            </w:r>
            <w:r w:rsidR="002B6814" w:rsidRPr="003375C1">
              <w:rPr>
                <w:rFonts w:ascii="Times New Roman" w:hAnsi="Times New Roman" w:cs="Times New Roman"/>
                <w:b/>
                <w:bCs/>
                <w:sz w:val="16"/>
                <w:szCs w:val="16"/>
                <w:lang w:val="en-GB"/>
              </w:rPr>
              <w:t>74</w:t>
            </w:r>
            <w:r w:rsidRPr="003375C1">
              <w:rPr>
                <w:rFonts w:ascii="Times New Roman" w:hAnsi="Times New Roman" w:cs="Times New Roman"/>
                <w:b/>
                <w:bCs/>
                <w:sz w:val="16"/>
                <w:szCs w:val="16"/>
                <w:lang w:val="el-GR"/>
              </w:rPr>
              <w:t>μ</w:t>
            </w:r>
            <w:r w:rsidRPr="003375C1">
              <w:rPr>
                <w:rFonts w:ascii="Times New Roman" w:hAnsi="Times New Roman" w:cs="Times New Roman"/>
                <w:b/>
                <w:bCs/>
                <w:sz w:val="16"/>
                <w:szCs w:val="16"/>
                <w:lang w:val="en-GB"/>
              </w:rPr>
              <w:t>s</w:t>
            </w:r>
            <w:r w:rsidRPr="003375C1">
              <w:rPr>
                <w:rFonts w:ascii="Times New Roman" w:hAnsi="Times New Roman" w:cs="Times New Roman"/>
                <w:b/>
                <w:bCs/>
                <w:noProof/>
                <w:sz w:val="16"/>
                <w:szCs w:val="16"/>
              </w:rPr>
              <w:t xml:space="preserve"> </w:t>
            </w:r>
            <w:r w:rsidR="000F377C" w:rsidRPr="003375C1">
              <w:rPr>
                <w:rFonts w:ascii="Times New Roman" w:hAnsi="Times New Roman" w:cs="Times New Roman"/>
                <w:b/>
                <w:bCs/>
                <w:noProof/>
                <w:sz w:val="16"/>
                <w:szCs w:val="16"/>
                <w:lang w:val="en-GB" w:eastAsia="en-GB"/>
              </w:rPr>
              <w:drawing>
                <wp:anchor distT="0" distB="0" distL="114300" distR="114300" simplePos="0" relativeHeight="251674624" behindDoc="0" locked="0" layoutInCell="1" allowOverlap="1" wp14:anchorId="7618CF2A" wp14:editId="3E708083">
                  <wp:simplePos x="0" y="0"/>
                  <wp:positionH relativeFrom="column">
                    <wp:posOffset>107950</wp:posOffset>
                  </wp:positionH>
                  <wp:positionV relativeFrom="paragraph">
                    <wp:posOffset>127000</wp:posOffset>
                  </wp:positionV>
                  <wp:extent cx="1620000" cy="12960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etBullet_logRhoGradVpr_verticalSlice_7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0" cy="1296000"/>
                          </a:xfrm>
                          <a:prstGeom prst="rect">
                            <a:avLst/>
                          </a:prstGeom>
                        </pic:spPr>
                      </pic:pic>
                    </a:graphicData>
                  </a:graphic>
                  <wp14:sizeRelH relativeFrom="margin">
                    <wp14:pctWidth>0</wp14:pctWidth>
                  </wp14:sizeRelH>
                  <wp14:sizeRelV relativeFrom="margin">
                    <wp14:pctHeight>0</wp14:pctHeight>
                  </wp14:sizeRelV>
                </wp:anchor>
              </w:drawing>
            </w:r>
          </w:p>
        </w:tc>
        <w:tc>
          <w:tcPr>
            <w:tcW w:w="3072" w:type="dxa"/>
          </w:tcPr>
          <w:p w14:paraId="4316815F" w14:textId="142AA3E8" w:rsidR="000F377C" w:rsidRPr="003375C1" w:rsidRDefault="00995C02" w:rsidP="000F377C">
            <w:pPr>
              <w:spacing w:before="200" w:after="80"/>
              <w:jc w:val="center"/>
              <w:rPr>
                <w:rFonts w:ascii="Times New Roman" w:hAnsi="Times New Roman" w:cs="Times New Roman"/>
                <w:b/>
                <w:bCs/>
                <w:sz w:val="16"/>
                <w:szCs w:val="16"/>
              </w:rPr>
            </w:pPr>
            <w:r w:rsidRPr="003375C1">
              <w:rPr>
                <w:rFonts w:ascii="Times New Roman" w:hAnsi="Times New Roman" w:cs="Times New Roman"/>
                <w:b/>
                <w:bCs/>
                <w:sz w:val="16"/>
                <w:szCs w:val="16"/>
              </w:rPr>
              <w:t>(</w:t>
            </w:r>
            <w:r w:rsidR="002B6814" w:rsidRPr="003375C1">
              <w:rPr>
                <w:rFonts w:ascii="Times New Roman" w:hAnsi="Times New Roman" w:cs="Times New Roman"/>
                <w:b/>
                <w:bCs/>
                <w:sz w:val="16"/>
                <w:szCs w:val="16"/>
              </w:rPr>
              <w:t>i</w:t>
            </w:r>
            <w:r w:rsidRPr="003375C1">
              <w:rPr>
                <w:rFonts w:ascii="Times New Roman" w:hAnsi="Times New Roman" w:cs="Times New Roman"/>
                <w:b/>
                <w:bCs/>
                <w:sz w:val="16"/>
                <w:szCs w:val="16"/>
              </w:rPr>
              <w:t xml:space="preserve">) CFD horizontal </w:t>
            </w:r>
            <w:r w:rsidR="002B6814" w:rsidRPr="003375C1">
              <w:rPr>
                <w:rFonts w:ascii="Times New Roman" w:hAnsi="Times New Roman" w:cs="Times New Roman"/>
                <w:b/>
                <w:bCs/>
                <w:sz w:val="16"/>
                <w:szCs w:val="16"/>
              </w:rPr>
              <w:t>74</w:t>
            </w:r>
            <w:r w:rsidRPr="003375C1">
              <w:rPr>
                <w:rFonts w:ascii="Times New Roman" w:hAnsi="Times New Roman" w:cs="Times New Roman"/>
                <w:b/>
                <w:bCs/>
                <w:sz w:val="16"/>
                <w:szCs w:val="16"/>
                <w:lang w:val="el-GR"/>
              </w:rPr>
              <w:t>μ</w:t>
            </w:r>
            <w:r w:rsidRPr="003375C1">
              <w:rPr>
                <w:rFonts w:ascii="Times New Roman" w:hAnsi="Times New Roman" w:cs="Times New Roman"/>
                <w:b/>
                <w:bCs/>
                <w:sz w:val="16"/>
                <w:szCs w:val="16"/>
                <w:lang w:val="en-GB"/>
              </w:rPr>
              <w:t>s</w:t>
            </w:r>
            <w:r w:rsidRPr="003375C1">
              <w:rPr>
                <w:rFonts w:ascii="Times New Roman" w:hAnsi="Times New Roman" w:cs="Times New Roman"/>
                <w:b/>
                <w:bCs/>
                <w:noProof/>
                <w:sz w:val="16"/>
                <w:szCs w:val="16"/>
              </w:rPr>
              <w:t xml:space="preserve"> </w:t>
            </w:r>
            <w:r w:rsidR="009F0B80" w:rsidRPr="003375C1">
              <w:rPr>
                <w:rFonts w:ascii="Times New Roman" w:hAnsi="Times New Roman" w:cs="Times New Roman"/>
                <w:b/>
                <w:bCs/>
                <w:noProof/>
                <w:sz w:val="16"/>
                <w:szCs w:val="16"/>
                <w:lang w:val="en-GB" w:eastAsia="en-GB"/>
              </w:rPr>
              <w:drawing>
                <wp:anchor distT="0" distB="0" distL="114300" distR="114300" simplePos="0" relativeHeight="251675648" behindDoc="0" locked="0" layoutInCell="1" allowOverlap="1" wp14:anchorId="74EFA07A" wp14:editId="7CFEE4DF">
                  <wp:simplePos x="0" y="0"/>
                  <wp:positionH relativeFrom="column">
                    <wp:posOffset>107950</wp:posOffset>
                  </wp:positionH>
                  <wp:positionV relativeFrom="paragraph">
                    <wp:posOffset>127000</wp:posOffset>
                  </wp:positionV>
                  <wp:extent cx="1620000" cy="12960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etBullet_logRhoGradVpr_horizontalSlice_7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0" cy="1296000"/>
                          </a:xfrm>
                          <a:prstGeom prst="rect">
                            <a:avLst/>
                          </a:prstGeom>
                        </pic:spPr>
                      </pic:pic>
                    </a:graphicData>
                  </a:graphic>
                  <wp14:sizeRelH relativeFrom="margin">
                    <wp14:pctWidth>0</wp14:pctWidth>
                  </wp14:sizeRelH>
                  <wp14:sizeRelV relativeFrom="margin">
                    <wp14:pctHeight>0</wp14:pctHeight>
                  </wp14:sizeRelV>
                </wp:anchor>
              </w:drawing>
            </w:r>
          </w:p>
        </w:tc>
      </w:tr>
      <w:tr w:rsidR="000F377C" w:rsidRPr="003375C1" w14:paraId="379A999F" w14:textId="77777777" w:rsidTr="00C85909">
        <w:trPr>
          <w:trHeight w:val="2471"/>
          <w:jc w:val="center"/>
        </w:trPr>
        <w:tc>
          <w:tcPr>
            <w:tcW w:w="3071" w:type="dxa"/>
          </w:tcPr>
          <w:p w14:paraId="00BEE526" w14:textId="332B1840" w:rsidR="000F377C" w:rsidRPr="003375C1" w:rsidRDefault="00995C02" w:rsidP="000F377C">
            <w:pPr>
              <w:spacing w:before="200" w:after="80"/>
              <w:jc w:val="center"/>
              <w:rPr>
                <w:rFonts w:ascii="Times New Roman" w:hAnsi="Times New Roman" w:cs="Times New Roman"/>
                <w:b/>
                <w:bCs/>
                <w:sz w:val="16"/>
                <w:szCs w:val="16"/>
              </w:rPr>
            </w:pPr>
            <w:r w:rsidRPr="003375C1">
              <w:rPr>
                <w:rFonts w:ascii="Times New Roman" w:hAnsi="Times New Roman" w:cs="Times New Roman"/>
                <w:b/>
                <w:bCs/>
                <w:sz w:val="16"/>
                <w:szCs w:val="16"/>
              </w:rPr>
              <w:t>(</w:t>
            </w:r>
            <w:r w:rsidR="002B6814" w:rsidRPr="003375C1">
              <w:rPr>
                <w:rFonts w:ascii="Times New Roman" w:hAnsi="Times New Roman" w:cs="Times New Roman"/>
                <w:b/>
                <w:bCs/>
                <w:sz w:val="16"/>
                <w:szCs w:val="16"/>
              </w:rPr>
              <w:t>j</w:t>
            </w:r>
            <w:r w:rsidRPr="003375C1">
              <w:rPr>
                <w:rFonts w:ascii="Times New Roman" w:hAnsi="Times New Roman" w:cs="Times New Roman"/>
                <w:b/>
                <w:bCs/>
                <w:sz w:val="16"/>
                <w:szCs w:val="16"/>
              </w:rPr>
              <w:t>) Exp</w:t>
            </w:r>
            <w:r w:rsidRPr="003375C1">
              <w:rPr>
                <w:rFonts w:ascii="Times New Roman" w:hAnsi="Times New Roman" w:cs="Times New Roman"/>
                <w:b/>
                <w:bCs/>
                <w:sz w:val="16"/>
                <w:szCs w:val="16"/>
                <w:lang w:val="el-GR"/>
              </w:rPr>
              <w:t xml:space="preserve">. </w:t>
            </w:r>
            <w:r w:rsidR="002B6814" w:rsidRPr="003375C1">
              <w:rPr>
                <w:rFonts w:ascii="Times New Roman" w:hAnsi="Times New Roman" w:cs="Times New Roman"/>
                <w:b/>
                <w:bCs/>
                <w:sz w:val="16"/>
                <w:szCs w:val="16"/>
                <w:lang w:val="en-GB"/>
              </w:rPr>
              <w:t>93</w:t>
            </w:r>
            <w:r w:rsidRPr="003375C1">
              <w:rPr>
                <w:rFonts w:ascii="Times New Roman" w:hAnsi="Times New Roman" w:cs="Times New Roman"/>
                <w:b/>
                <w:bCs/>
                <w:sz w:val="16"/>
                <w:szCs w:val="16"/>
                <w:lang w:val="el-GR"/>
              </w:rPr>
              <w:t>μ</w:t>
            </w:r>
            <w:r w:rsidRPr="003375C1">
              <w:rPr>
                <w:rFonts w:ascii="Times New Roman" w:hAnsi="Times New Roman" w:cs="Times New Roman"/>
                <w:b/>
                <w:bCs/>
                <w:sz w:val="16"/>
                <w:szCs w:val="16"/>
                <w:lang w:val="en-GB"/>
              </w:rPr>
              <w:t>s</w:t>
            </w:r>
            <w:r w:rsidRPr="003375C1">
              <w:rPr>
                <w:rFonts w:ascii="Times New Roman" w:hAnsi="Times New Roman" w:cs="Times New Roman"/>
                <w:b/>
                <w:bCs/>
                <w:noProof/>
                <w:sz w:val="16"/>
                <w:szCs w:val="16"/>
              </w:rPr>
              <w:t xml:space="preserve"> </w:t>
            </w:r>
            <w:r w:rsidR="000F377C" w:rsidRPr="003375C1">
              <w:rPr>
                <w:rFonts w:ascii="Times New Roman" w:hAnsi="Times New Roman" w:cs="Times New Roman"/>
                <w:b/>
                <w:bCs/>
                <w:noProof/>
                <w:sz w:val="16"/>
                <w:szCs w:val="16"/>
                <w:lang w:val="en-GB" w:eastAsia="en-GB"/>
              </w:rPr>
              <w:drawing>
                <wp:anchor distT="0" distB="0" distL="114300" distR="114300" simplePos="0" relativeHeight="251671552" behindDoc="0" locked="0" layoutInCell="1" allowOverlap="1" wp14:anchorId="2772D5B8" wp14:editId="599F438F">
                  <wp:simplePos x="0" y="0"/>
                  <wp:positionH relativeFrom="column">
                    <wp:posOffset>107950</wp:posOffset>
                  </wp:positionH>
                  <wp:positionV relativeFrom="paragraph">
                    <wp:posOffset>133350</wp:posOffset>
                  </wp:positionV>
                  <wp:extent cx="1620000" cy="12960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ene00056.png"/>
                          <pic:cNvPicPr/>
                        </pic:nvPicPr>
                        <pic:blipFill>
                          <a:blip r:embed="rId25">
                            <a:extLst>
                              <a:ext uri="{28A0092B-C50C-407E-A947-70E740481C1C}">
                                <a14:useLocalDpi xmlns:a14="http://schemas.microsoft.com/office/drawing/2010/main" val="0"/>
                              </a:ext>
                            </a:extLst>
                          </a:blip>
                          <a:stretch>
                            <a:fillRect/>
                          </a:stretch>
                        </pic:blipFill>
                        <pic:spPr>
                          <a:xfrm>
                            <a:off x="0" y="0"/>
                            <a:ext cx="1620000" cy="1296000"/>
                          </a:xfrm>
                          <a:prstGeom prst="rect">
                            <a:avLst/>
                          </a:prstGeom>
                        </pic:spPr>
                      </pic:pic>
                    </a:graphicData>
                  </a:graphic>
                  <wp14:sizeRelH relativeFrom="margin">
                    <wp14:pctWidth>0</wp14:pctWidth>
                  </wp14:sizeRelH>
                  <wp14:sizeRelV relativeFrom="margin">
                    <wp14:pctHeight>0</wp14:pctHeight>
                  </wp14:sizeRelV>
                </wp:anchor>
              </w:drawing>
            </w:r>
          </w:p>
        </w:tc>
        <w:tc>
          <w:tcPr>
            <w:tcW w:w="3072" w:type="dxa"/>
          </w:tcPr>
          <w:p w14:paraId="366999E1" w14:textId="4AADB0E9" w:rsidR="000F377C" w:rsidRPr="003375C1" w:rsidRDefault="00995C02" w:rsidP="000F377C">
            <w:pPr>
              <w:spacing w:before="200" w:after="80"/>
              <w:jc w:val="center"/>
              <w:rPr>
                <w:rFonts w:ascii="Times New Roman" w:hAnsi="Times New Roman" w:cs="Times New Roman"/>
                <w:b/>
                <w:bCs/>
                <w:sz w:val="16"/>
                <w:szCs w:val="16"/>
              </w:rPr>
            </w:pPr>
            <w:r w:rsidRPr="003375C1">
              <w:rPr>
                <w:rFonts w:ascii="Times New Roman" w:hAnsi="Times New Roman" w:cs="Times New Roman"/>
                <w:b/>
                <w:bCs/>
                <w:sz w:val="16"/>
                <w:szCs w:val="16"/>
                <w:lang w:val="el-GR"/>
              </w:rPr>
              <w:t>(</w:t>
            </w:r>
            <w:r w:rsidR="002B6814" w:rsidRPr="003375C1">
              <w:rPr>
                <w:rFonts w:ascii="Times New Roman" w:hAnsi="Times New Roman" w:cs="Times New Roman"/>
                <w:b/>
                <w:bCs/>
                <w:sz w:val="16"/>
                <w:szCs w:val="16"/>
                <w:lang w:val="en-GB"/>
              </w:rPr>
              <w:t>k</w:t>
            </w:r>
            <w:r w:rsidRPr="003375C1">
              <w:rPr>
                <w:rFonts w:ascii="Times New Roman" w:hAnsi="Times New Roman" w:cs="Times New Roman"/>
                <w:b/>
                <w:bCs/>
                <w:sz w:val="16"/>
                <w:szCs w:val="16"/>
                <w:lang w:val="el-GR"/>
              </w:rPr>
              <w:t xml:space="preserve">) CFD vertical </w:t>
            </w:r>
            <w:r w:rsidR="002B6814" w:rsidRPr="003375C1">
              <w:rPr>
                <w:rFonts w:ascii="Times New Roman" w:hAnsi="Times New Roman" w:cs="Times New Roman"/>
                <w:b/>
                <w:bCs/>
                <w:sz w:val="16"/>
                <w:szCs w:val="16"/>
                <w:lang w:val="en-GB"/>
              </w:rPr>
              <w:t>93</w:t>
            </w:r>
            <w:r w:rsidRPr="003375C1">
              <w:rPr>
                <w:rFonts w:ascii="Times New Roman" w:hAnsi="Times New Roman" w:cs="Times New Roman"/>
                <w:b/>
                <w:bCs/>
                <w:sz w:val="16"/>
                <w:szCs w:val="16"/>
                <w:lang w:val="el-GR"/>
              </w:rPr>
              <w:t>μ</w:t>
            </w:r>
            <w:r w:rsidRPr="003375C1">
              <w:rPr>
                <w:rFonts w:ascii="Times New Roman" w:hAnsi="Times New Roman" w:cs="Times New Roman"/>
                <w:b/>
                <w:bCs/>
                <w:sz w:val="16"/>
                <w:szCs w:val="16"/>
                <w:lang w:val="en-GB"/>
              </w:rPr>
              <w:t>s</w:t>
            </w:r>
            <w:r w:rsidRPr="003375C1">
              <w:rPr>
                <w:rFonts w:ascii="Times New Roman" w:hAnsi="Times New Roman" w:cs="Times New Roman"/>
                <w:b/>
                <w:bCs/>
                <w:noProof/>
                <w:sz w:val="16"/>
                <w:szCs w:val="16"/>
              </w:rPr>
              <w:t xml:space="preserve"> </w:t>
            </w:r>
            <w:r w:rsidR="000F377C" w:rsidRPr="003375C1">
              <w:rPr>
                <w:rFonts w:ascii="Times New Roman" w:hAnsi="Times New Roman" w:cs="Times New Roman"/>
                <w:b/>
                <w:bCs/>
                <w:noProof/>
                <w:sz w:val="16"/>
                <w:szCs w:val="16"/>
                <w:lang w:val="en-GB" w:eastAsia="en-GB"/>
              </w:rPr>
              <w:drawing>
                <wp:anchor distT="0" distB="0" distL="114300" distR="114300" simplePos="0" relativeHeight="251672576" behindDoc="0" locked="0" layoutInCell="1" allowOverlap="1" wp14:anchorId="597EDE85" wp14:editId="4DEFAB3A">
                  <wp:simplePos x="0" y="0"/>
                  <wp:positionH relativeFrom="column">
                    <wp:posOffset>107950</wp:posOffset>
                  </wp:positionH>
                  <wp:positionV relativeFrom="paragraph">
                    <wp:posOffset>127000</wp:posOffset>
                  </wp:positionV>
                  <wp:extent cx="1620000" cy="12960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etBullet_logRhoGradVpr_verticalSlice_9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0" cy="1296000"/>
                          </a:xfrm>
                          <a:prstGeom prst="rect">
                            <a:avLst/>
                          </a:prstGeom>
                        </pic:spPr>
                      </pic:pic>
                    </a:graphicData>
                  </a:graphic>
                  <wp14:sizeRelH relativeFrom="margin">
                    <wp14:pctWidth>0</wp14:pctWidth>
                  </wp14:sizeRelH>
                  <wp14:sizeRelV relativeFrom="margin">
                    <wp14:pctHeight>0</wp14:pctHeight>
                  </wp14:sizeRelV>
                </wp:anchor>
              </w:drawing>
            </w:r>
          </w:p>
        </w:tc>
        <w:tc>
          <w:tcPr>
            <w:tcW w:w="3072" w:type="dxa"/>
          </w:tcPr>
          <w:p w14:paraId="0C4113A0" w14:textId="265ABF39" w:rsidR="000F377C" w:rsidRPr="003375C1" w:rsidRDefault="00995C02" w:rsidP="00A84815">
            <w:pPr>
              <w:keepNext/>
              <w:spacing w:before="200" w:after="80"/>
              <w:jc w:val="center"/>
              <w:rPr>
                <w:rFonts w:ascii="Times New Roman" w:hAnsi="Times New Roman" w:cs="Times New Roman"/>
                <w:b/>
                <w:bCs/>
                <w:sz w:val="16"/>
                <w:szCs w:val="16"/>
              </w:rPr>
            </w:pPr>
            <w:r w:rsidRPr="003375C1">
              <w:rPr>
                <w:rFonts w:ascii="Times New Roman" w:hAnsi="Times New Roman" w:cs="Times New Roman"/>
                <w:b/>
                <w:bCs/>
                <w:sz w:val="16"/>
                <w:szCs w:val="16"/>
              </w:rPr>
              <w:t>(</w:t>
            </w:r>
            <w:r w:rsidR="002B6814" w:rsidRPr="003375C1">
              <w:rPr>
                <w:rFonts w:ascii="Times New Roman" w:hAnsi="Times New Roman" w:cs="Times New Roman"/>
                <w:b/>
                <w:bCs/>
                <w:sz w:val="16"/>
                <w:szCs w:val="16"/>
              </w:rPr>
              <w:t>l</w:t>
            </w:r>
            <w:r w:rsidRPr="003375C1">
              <w:rPr>
                <w:rFonts w:ascii="Times New Roman" w:hAnsi="Times New Roman" w:cs="Times New Roman"/>
                <w:b/>
                <w:bCs/>
                <w:sz w:val="16"/>
                <w:szCs w:val="16"/>
              </w:rPr>
              <w:t xml:space="preserve">) CFD horizontal </w:t>
            </w:r>
            <w:r w:rsidR="002B6814" w:rsidRPr="003375C1">
              <w:rPr>
                <w:rFonts w:ascii="Times New Roman" w:hAnsi="Times New Roman" w:cs="Times New Roman"/>
                <w:b/>
                <w:bCs/>
                <w:sz w:val="16"/>
                <w:szCs w:val="16"/>
              </w:rPr>
              <w:t>93</w:t>
            </w:r>
            <w:r w:rsidRPr="003375C1">
              <w:rPr>
                <w:rFonts w:ascii="Times New Roman" w:hAnsi="Times New Roman" w:cs="Times New Roman"/>
                <w:b/>
                <w:bCs/>
                <w:sz w:val="16"/>
                <w:szCs w:val="16"/>
                <w:lang w:val="el-GR"/>
              </w:rPr>
              <w:t>μ</w:t>
            </w:r>
            <w:r w:rsidRPr="003375C1">
              <w:rPr>
                <w:rFonts w:ascii="Times New Roman" w:hAnsi="Times New Roman" w:cs="Times New Roman"/>
                <w:b/>
                <w:bCs/>
                <w:sz w:val="16"/>
                <w:szCs w:val="16"/>
                <w:lang w:val="en-GB"/>
              </w:rPr>
              <w:t>s</w:t>
            </w:r>
            <w:r w:rsidRPr="003375C1">
              <w:rPr>
                <w:rFonts w:ascii="Times New Roman" w:hAnsi="Times New Roman" w:cs="Times New Roman"/>
                <w:b/>
                <w:bCs/>
                <w:noProof/>
                <w:sz w:val="16"/>
                <w:szCs w:val="16"/>
              </w:rPr>
              <w:t xml:space="preserve"> </w:t>
            </w:r>
            <w:r w:rsidR="009F0B80" w:rsidRPr="003375C1">
              <w:rPr>
                <w:rFonts w:ascii="Times New Roman" w:hAnsi="Times New Roman" w:cs="Times New Roman"/>
                <w:b/>
                <w:bCs/>
                <w:noProof/>
                <w:sz w:val="16"/>
                <w:szCs w:val="16"/>
                <w:lang w:val="en-GB" w:eastAsia="en-GB"/>
              </w:rPr>
              <w:drawing>
                <wp:anchor distT="0" distB="0" distL="114300" distR="114300" simplePos="0" relativeHeight="251673600" behindDoc="0" locked="0" layoutInCell="1" allowOverlap="1" wp14:anchorId="27A37FAE" wp14:editId="7E88A795">
                  <wp:simplePos x="0" y="0"/>
                  <wp:positionH relativeFrom="column">
                    <wp:posOffset>107950</wp:posOffset>
                  </wp:positionH>
                  <wp:positionV relativeFrom="paragraph">
                    <wp:posOffset>127000</wp:posOffset>
                  </wp:positionV>
                  <wp:extent cx="1620000" cy="12960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etBullet_logRhoGradVpr_horizontalSlice_9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0" cy="1296000"/>
                          </a:xfrm>
                          <a:prstGeom prst="rect">
                            <a:avLst/>
                          </a:prstGeom>
                        </pic:spPr>
                      </pic:pic>
                    </a:graphicData>
                  </a:graphic>
                  <wp14:sizeRelH relativeFrom="margin">
                    <wp14:pctWidth>0</wp14:pctWidth>
                  </wp14:sizeRelH>
                  <wp14:sizeRelV relativeFrom="margin">
                    <wp14:pctHeight>0</wp14:pctHeight>
                  </wp14:sizeRelV>
                </wp:anchor>
              </w:drawing>
            </w:r>
          </w:p>
        </w:tc>
      </w:tr>
    </w:tbl>
    <w:p w14:paraId="2F3A7D48" w14:textId="25D61740" w:rsidR="000F377C" w:rsidRPr="00AD74CC" w:rsidRDefault="00A84815" w:rsidP="00C00626">
      <w:pPr>
        <w:pStyle w:val="Caption"/>
        <w:jc w:val="center"/>
        <w:rPr>
          <w:rFonts w:ascii="Times New Roman" w:hAnsi="Times New Roman" w:cs="Times New Roman"/>
          <w:b/>
          <w:bCs/>
          <w:sz w:val="16"/>
          <w:szCs w:val="16"/>
        </w:rPr>
      </w:pPr>
      <w:bookmarkStart w:id="2" w:name="_Ref501664500"/>
      <w:r w:rsidRPr="00AD74CC">
        <w:rPr>
          <w:rFonts w:ascii="Times New Roman" w:hAnsi="Times New Roman" w:cs="Times New Roman"/>
          <w:sz w:val="16"/>
          <w:szCs w:val="16"/>
        </w:rPr>
        <w:t xml:space="preserve">Figure </w:t>
      </w:r>
      <w:r w:rsidRPr="00AD74CC">
        <w:rPr>
          <w:rFonts w:ascii="Times New Roman" w:hAnsi="Times New Roman" w:cs="Times New Roman"/>
          <w:sz w:val="16"/>
          <w:szCs w:val="16"/>
        </w:rPr>
        <w:fldChar w:fldCharType="begin"/>
      </w:r>
      <w:r w:rsidRPr="00AD74CC">
        <w:rPr>
          <w:rFonts w:ascii="Times New Roman" w:hAnsi="Times New Roman" w:cs="Times New Roman"/>
          <w:sz w:val="16"/>
          <w:szCs w:val="16"/>
        </w:rPr>
        <w:instrText xml:space="preserve"> SEQ Figure \* ARABIC </w:instrText>
      </w:r>
      <w:r w:rsidRPr="00AD74CC">
        <w:rPr>
          <w:rFonts w:ascii="Times New Roman" w:hAnsi="Times New Roman" w:cs="Times New Roman"/>
          <w:sz w:val="16"/>
          <w:szCs w:val="16"/>
        </w:rPr>
        <w:fldChar w:fldCharType="separate"/>
      </w:r>
      <w:r w:rsidR="0014282A">
        <w:rPr>
          <w:rFonts w:ascii="Times New Roman" w:hAnsi="Times New Roman" w:cs="Times New Roman"/>
          <w:noProof/>
          <w:sz w:val="16"/>
          <w:szCs w:val="16"/>
        </w:rPr>
        <w:t>2</w:t>
      </w:r>
      <w:r w:rsidRPr="00AD74CC">
        <w:rPr>
          <w:rFonts w:ascii="Times New Roman" w:hAnsi="Times New Roman" w:cs="Times New Roman"/>
          <w:sz w:val="16"/>
          <w:szCs w:val="16"/>
        </w:rPr>
        <w:fldChar w:fldCharType="end"/>
      </w:r>
      <w:bookmarkEnd w:id="2"/>
      <w:r w:rsidRPr="00AD74CC">
        <w:rPr>
          <w:rFonts w:ascii="Times New Roman" w:hAnsi="Times New Roman" w:cs="Times New Roman"/>
          <w:sz w:val="16"/>
          <w:szCs w:val="16"/>
        </w:rPr>
        <w:t xml:space="preserve"> Experimental data from </w:t>
      </w:r>
      <w:r w:rsidR="00B74786">
        <w:rPr>
          <w:rFonts w:ascii="Times New Roman" w:hAnsi="Times New Roman" w:cs="Times New Roman"/>
          <w:sz w:val="16"/>
          <w:szCs w:val="16"/>
        </w:rPr>
        <w:t>[</w:t>
      </w:r>
      <w:r w:rsidR="00B74786">
        <w:rPr>
          <w:rFonts w:ascii="Times New Roman" w:hAnsi="Times New Roman" w:cs="Times New Roman"/>
          <w:sz w:val="16"/>
          <w:szCs w:val="16"/>
        </w:rPr>
        <w:fldChar w:fldCharType="begin"/>
      </w:r>
      <w:r w:rsidR="00B74786">
        <w:rPr>
          <w:rFonts w:ascii="Times New Roman" w:hAnsi="Times New Roman" w:cs="Times New Roman"/>
          <w:sz w:val="16"/>
          <w:szCs w:val="16"/>
        </w:rPr>
        <w:instrText xml:space="preserve"> REF _Ref501675702 \r \h </w:instrText>
      </w:r>
      <w:r w:rsidR="00C00626">
        <w:rPr>
          <w:rFonts w:ascii="Times New Roman" w:hAnsi="Times New Roman" w:cs="Times New Roman"/>
          <w:sz w:val="16"/>
          <w:szCs w:val="16"/>
        </w:rPr>
        <w:instrText xml:space="preserve"> \* MERGEFORMAT </w:instrText>
      </w:r>
      <w:r w:rsidR="00B74786">
        <w:rPr>
          <w:rFonts w:ascii="Times New Roman" w:hAnsi="Times New Roman" w:cs="Times New Roman"/>
          <w:sz w:val="16"/>
          <w:szCs w:val="16"/>
        </w:rPr>
      </w:r>
      <w:r w:rsidR="00B74786">
        <w:rPr>
          <w:rFonts w:ascii="Times New Roman" w:hAnsi="Times New Roman" w:cs="Times New Roman"/>
          <w:sz w:val="16"/>
          <w:szCs w:val="16"/>
        </w:rPr>
        <w:fldChar w:fldCharType="separate"/>
      </w:r>
      <w:r w:rsidR="0014282A">
        <w:rPr>
          <w:rFonts w:ascii="Times New Roman" w:hAnsi="Times New Roman" w:cs="Times New Roman"/>
          <w:sz w:val="16"/>
          <w:szCs w:val="16"/>
        </w:rPr>
        <w:t>4</w:t>
      </w:r>
      <w:r w:rsidR="00B74786">
        <w:rPr>
          <w:rFonts w:ascii="Times New Roman" w:hAnsi="Times New Roman" w:cs="Times New Roman"/>
          <w:sz w:val="16"/>
          <w:szCs w:val="16"/>
        </w:rPr>
        <w:fldChar w:fldCharType="end"/>
      </w:r>
      <w:r w:rsidR="00B74786">
        <w:rPr>
          <w:rFonts w:ascii="Times New Roman" w:hAnsi="Times New Roman" w:cs="Times New Roman"/>
          <w:sz w:val="16"/>
          <w:szCs w:val="16"/>
        </w:rPr>
        <w:t>]</w:t>
      </w:r>
      <w:r w:rsidRPr="00AD74CC">
        <w:rPr>
          <w:rFonts w:ascii="Times New Roman" w:hAnsi="Times New Roman" w:cs="Times New Roman"/>
          <w:sz w:val="16"/>
          <w:szCs w:val="16"/>
        </w:rPr>
        <w:t xml:space="preserve"> (left) and numerical results (middle,</w:t>
      </w:r>
      <w:r w:rsidR="00540F78" w:rsidRPr="00AD74CC">
        <w:rPr>
          <w:rFonts w:ascii="Times New Roman" w:hAnsi="Times New Roman" w:cs="Times New Roman"/>
          <w:sz w:val="16"/>
          <w:szCs w:val="16"/>
        </w:rPr>
        <w:t xml:space="preserve"> </w:t>
      </w:r>
      <w:r w:rsidRPr="00AD74CC">
        <w:rPr>
          <w:rFonts w:ascii="Times New Roman" w:hAnsi="Times New Roman" w:cs="Times New Roman"/>
          <w:sz w:val="16"/>
          <w:szCs w:val="16"/>
        </w:rPr>
        <w:t>right) for the impact of projectile on water je</w:t>
      </w:r>
      <w:r w:rsidR="00685576">
        <w:rPr>
          <w:rFonts w:ascii="Times New Roman" w:hAnsi="Times New Roman" w:cs="Times New Roman"/>
          <w:sz w:val="16"/>
          <w:szCs w:val="16"/>
        </w:rPr>
        <w:t>t</w:t>
      </w:r>
      <w:r w:rsidR="00332B7D" w:rsidRPr="00AD74CC">
        <w:rPr>
          <w:rFonts w:ascii="Times New Roman" w:hAnsi="Times New Roman" w:cs="Times New Roman"/>
          <w:sz w:val="16"/>
          <w:szCs w:val="16"/>
        </w:rPr>
        <w:t xml:space="preserve">, with </w:t>
      </w:r>
      <w:proofErr w:type="spellStart"/>
      <w:r w:rsidR="00332B7D" w:rsidRPr="00AD74CC">
        <w:rPr>
          <w:rFonts w:ascii="Times New Roman" w:hAnsi="Times New Roman" w:cs="Times New Roman"/>
          <w:sz w:val="16"/>
          <w:szCs w:val="16"/>
        </w:rPr>
        <w:t>U</w:t>
      </w:r>
      <w:r w:rsidR="006A3C18">
        <w:rPr>
          <w:rFonts w:ascii="Times New Roman" w:hAnsi="Times New Roman" w:cs="Times New Roman"/>
          <w:sz w:val="16"/>
          <w:szCs w:val="16"/>
        </w:rPr>
        <w:t>impact</w:t>
      </w:r>
      <w:proofErr w:type="spellEnd"/>
      <w:r w:rsidR="00332B7D" w:rsidRPr="00AD74CC">
        <w:rPr>
          <w:rFonts w:ascii="Times New Roman" w:hAnsi="Times New Roman" w:cs="Times New Roman"/>
          <w:sz w:val="16"/>
          <w:szCs w:val="16"/>
        </w:rPr>
        <w:t>=210m/s</w:t>
      </w:r>
      <w:r w:rsidRPr="00AD74CC">
        <w:rPr>
          <w:rFonts w:ascii="Times New Roman" w:hAnsi="Times New Roman" w:cs="Times New Roman"/>
          <w:sz w:val="16"/>
          <w:szCs w:val="16"/>
        </w:rPr>
        <w:t>.</w:t>
      </w:r>
      <w:r w:rsidR="00332B7D" w:rsidRPr="00AD74CC">
        <w:rPr>
          <w:rFonts w:ascii="Times New Roman" w:hAnsi="Times New Roman" w:cs="Times New Roman"/>
          <w:sz w:val="16"/>
          <w:szCs w:val="16"/>
        </w:rPr>
        <w:t xml:space="preserve"> For the CFD results, the logarithm of the magnitude of the gradient of density is plotted on the vertical (middle) and horizontal (right) middle plane on gray</w:t>
      </w:r>
      <w:r w:rsidR="00540F78" w:rsidRPr="00AD74CC">
        <w:rPr>
          <w:rFonts w:ascii="Times New Roman" w:hAnsi="Times New Roman" w:cs="Times New Roman"/>
          <w:sz w:val="16"/>
          <w:szCs w:val="16"/>
        </w:rPr>
        <w:t>scale</w:t>
      </w:r>
      <w:r w:rsidR="00332B7D" w:rsidRPr="00AD74CC">
        <w:rPr>
          <w:rFonts w:ascii="Times New Roman" w:hAnsi="Times New Roman" w:cs="Times New Roman"/>
          <w:sz w:val="16"/>
          <w:szCs w:val="16"/>
        </w:rPr>
        <w:t xml:space="preserve">, along with the 0.1% contour for </w:t>
      </w:r>
      <w:proofErr w:type="spellStart"/>
      <w:r w:rsidR="00332B7D" w:rsidRPr="00AD74CC">
        <w:rPr>
          <w:rFonts w:ascii="Times New Roman" w:hAnsi="Times New Roman" w:cs="Times New Roman"/>
          <w:sz w:val="16"/>
          <w:szCs w:val="16"/>
        </w:rPr>
        <w:t>vapour</w:t>
      </w:r>
      <w:proofErr w:type="spellEnd"/>
      <w:r w:rsidR="00332B7D" w:rsidRPr="00AD74CC">
        <w:rPr>
          <w:rFonts w:ascii="Times New Roman" w:hAnsi="Times New Roman" w:cs="Times New Roman"/>
          <w:sz w:val="16"/>
          <w:szCs w:val="16"/>
        </w:rPr>
        <w:t xml:space="preserve"> volume fraction, represented by a red line.</w:t>
      </w:r>
    </w:p>
    <w:p w14:paraId="1FCDCB9F" w14:textId="77777777" w:rsidR="009B007E" w:rsidRDefault="009B007E" w:rsidP="627CABCC">
      <w:pPr>
        <w:spacing w:before="200" w:after="80"/>
        <w:rPr>
          <w:rFonts w:ascii="Times New Roman" w:hAnsi="Times New Roman" w:cs="Times New Roman"/>
          <w:b/>
          <w:bCs/>
          <w:sz w:val="20"/>
          <w:szCs w:val="20"/>
        </w:rPr>
      </w:pPr>
    </w:p>
    <w:p w14:paraId="43171E75" w14:textId="77777777" w:rsidR="009B007E" w:rsidRDefault="009B007E" w:rsidP="627CABCC">
      <w:pPr>
        <w:spacing w:before="200" w:after="80"/>
        <w:rPr>
          <w:rFonts w:ascii="Times New Roman" w:hAnsi="Times New Roman" w:cs="Times New Roman"/>
          <w:b/>
          <w:bCs/>
          <w:sz w:val="20"/>
          <w:szCs w:val="20"/>
        </w:rPr>
      </w:pPr>
    </w:p>
    <w:p w14:paraId="41DC5323" w14:textId="4492DE8B" w:rsidR="009B007E" w:rsidRPr="00A84815" w:rsidRDefault="009B007E" w:rsidP="009B007E">
      <w:pPr>
        <w:pStyle w:val="Caption"/>
        <w:rPr>
          <w:rFonts w:ascii="Times New Roman" w:hAnsi="Times New Roman" w:cs="Times New Roman"/>
          <w:sz w:val="20"/>
          <w:szCs w:val="20"/>
        </w:rPr>
      </w:pPr>
      <w:r w:rsidRPr="009B007E">
        <w:rPr>
          <w:rFonts w:ascii="Times New Roman" w:hAnsi="Times New Roman" w:cs="Times New Roman"/>
          <w:b/>
          <w:bCs/>
          <w:i w:val="0"/>
          <w:sz w:val="20"/>
          <w:szCs w:val="20"/>
        </w:rPr>
        <w:lastRenderedPageBreak/>
        <w:t>Conclusion</w:t>
      </w:r>
      <w:r w:rsidRPr="00A84815">
        <w:rPr>
          <w:rFonts w:ascii="Times New Roman" w:hAnsi="Times New Roman" w:cs="Times New Roman"/>
          <w:b/>
          <w:bCs/>
          <w:color w:val="C00000"/>
          <w:sz w:val="20"/>
          <w:szCs w:val="20"/>
        </w:rPr>
        <w:t xml:space="preserve"> </w:t>
      </w:r>
    </w:p>
    <w:p w14:paraId="3C6E4F70" w14:textId="30EE641C" w:rsidR="009B007E" w:rsidRDefault="009B007E" w:rsidP="009B007E">
      <w:pPr>
        <w:pStyle w:val="NormalWeb"/>
        <w:spacing w:after="0"/>
        <w:jc w:val="both"/>
        <w:rPr>
          <w:b/>
          <w:bCs/>
          <w:color w:val="C00000"/>
          <w:sz w:val="20"/>
          <w:szCs w:val="20"/>
        </w:rPr>
      </w:pPr>
      <w:r w:rsidRPr="00D37EBD">
        <w:rPr>
          <w:sz w:val="20"/>
          <w:szCs w:val="20"/>
        </w:rPr>
        <w:t>The current study examines the solid projectile impact on a water jet and assess the use of direct forcing</w:t>
      </w:r>
      <w:r>
        <w:rPr>
          <w:sz w:val="20"/>
          <w:szCs w:val="20"/>
        </w:rPr>
        <w:t xml:space="preserve"> </w:t>
      </w:r>
      <w:r w:rsidRPr="00D37EBD">
        <w:rPr>
          <w:sz w:val="20"/>
          <w:szCs w:val="20"/>
        </w:rPr>
        <w:t>Immersed Boundary Method in conjunction with an explicit density based compressible two-phase solver</w:t>
      </w:r>
      <w:r>
        <w:rPr>
          <w:sz w:val="20"/>
          <w:szCs w:val="20"/>
        </w:rPr>
        <w:t xml:space="preserve"> </w:t>
      </w:r>
      <w:r w:rsidRPr="00D37EBD">
        <w:rPr>
          <w:sz w:val="20"/>
          <w:szCs w:val="20"/>
        </w:rPr>
        <w:t>that accounts for cavitation.</w:t>
      </w:r>
      <w:r>
        <w:rPr>
          <w:sz w:val="20"/>
          <w:szCs w:val="20"/>
        </w:rPr>
        <w:t xml:space="preserve"> </w:t>
      </w:r>
      <w:r w:rsidRPr="00D37EBD">
        <w:rPr>
          <w:sz w:val="20"/>
          <w:szCs w:val="20"/>
        </w:rPr>
        <w:t>The physics of the case studied was accurately captured and the simulation results are in qualitative</w:t>
      </w:r>
      <w:r>
        <w:rPr>
          <w:sz w:val="20"/>
          <w:szCs w:val="20"/>
        </w:rPr>
        <w:t xml:space="preserve"> </w:t>
      </w:r>
      <w:r w:rsidRPr="00D37EBD">
        <w:rPr>
          <w:sz w:val="20"/>
          <w:szCs w:val="20"/>
        </w:rPr>
        <w:t>agreement with experiments presented by Field et al. [</w:t>
      </w:r>
      <w:r w:rsidR="008B354E">
        <w:rPr>
          <w:sz w:val="20"/>
          <w:szCs w:val="20"/>
        </w:rPr>
        <w:fldChar w:fldCharType="begin"/>
      </w:r>
      <w:r w:rsidR="008B354E">
        <w:rPr>
          <w:sz w:val="20"/>
          <w:szCs w:val="20"/>
        </w:rPr>
        <w:instrText xml:space="preserve"> REF _Ref501675702 \r \h </w:instrText>
      </w:r>
      <w:r w:rsidR="008B354E">
        <w:rPr>
          <w:sz w:val="20"/>
          <w:szCs w:val="20"/>
        </w:rPr>
      </w:r>
      <w:r w:rsidR="008B354E">
        <w:rPr>
          <w:sz w:val="20"/>
          <w:szCs w:val="20"/>
        </w:rPr>
        <w:fldChar w:fldCharType="separate"/>
      </w:r>
      <w:r w:rsidR="0014282A">
        <w:rPr>
          <w:sz w:val="20"/>
          <w:szCs w:val="20"/>
        </w:rPr>
        <w:t>4</w:t>
      </w:r>
      <w:r w:rsidR="008B354E">
        <w:rPr>
          <w:sz w:val="20"/>
          <w:szCs w:val="20"/>
        </w:rPr>
        <w:fldChar w:fldCharType="end"/>
      </w:r>
      <w:r w:rsidRPr="00D37EBD">
        <w:rPr>
          <w:sz w:val="20"/>
          <w:szCs w:val="20"/>
        </w:rPr>
        <w:t>]. Pressure shock waves, relief waves and cavitation</w:t>
      </w:r>
      <w:r>
        <w:rPr>
          <w:sz w:val="20"/>
          <w:szCs w:val="20"/>
        </w:rPr>
        <w:t xml:space="preserve"> </w:t>
      </w:r>
      <w:r w:rsidRPr="00D37EBD">
        <w:rPr>
          <w:sz w:val="20"/>
          <w:szCs w:val="20"/>
        </w:rPr>
        <w:t xml:space="preserve">induction, are present and numerically calculated. A more detailed description of the </w:t>
      </w:r>
      <w:proofErr w:type="spellStart"/>
      <w:r w:rsidRPr="00D37EBD">
        <w:rPr>
          <w:sz w:val="20"/>
          <w:szCs w:val="20"/>
        </w:rPr>
        <w:t>vapour</w:t>
      </w:r>
      <w:proofErr w:type="spellEnd"/>
      <w:r w:rsidRPr="00D37EBD">
        <w:rPr>
          <w:sz w:val="20"/>
          <w:szCs w:val="20"/>
        </w:rPr>
        <w:t xml:space="preserve"> cavity</w:t>
      </w:r>
      <w:r>
        <w:rPr>
          <w:sz w:val="20"/>
          <w:szCs w:val="20"/>
        </w:rPr>
        <w:t xml:space="preserve"> </w:t>
      </w:r>
      <w:r w:rsidRPr="00D37EBD">
        <w:rPr>
          <w:sz w:val="20"/>
          <w:szCs w:val="20"/>
        </w:rPr>
        <w:t>is provided that is in accordance with the analysis of the experimental data.</w:t>
      </w:r>
      <w:r>
        <w:rPr>
          <w:sz w:val="20"/>
          <w:szCs w:val="20"/>
        </w:rPr>
        <w:t xml:space="preserve"> </w:t>
      </w:r>
      <w:r w:rsidRPr="00D37EBD">
        <w:rPr>
          <w:sz w:val="20"/>
          <w:szCs w:val="20"/>
        </w:rPr>
        <w:t>However, liquid splashing and the anticipated pressure peak values where not observed</w:t>
      </w:r>
      <w:r>
        <w:rPr>
          <w:sz w:val="20"/>
          <w:szCs w:val="20"/>
        </w:rPr>
        <w:t>. A</w:t>
      </w:r>
      <w:r w:rsidRPr="00D37EBD">
        <w:rPr>
          <w:sz w:val="20"/>
          <w:szCs w:val="20"/>
        </w:rPr>
        <w:t>lthough</w:t>
      </w:r>
      <w:r>
        <w:rPr>
          <w:sz w:val="20"/>
          <w:szCs w:val="20"/>
        </w:rPr>
        <w:t xml:space="preserve"> experimental pressure measurements do not </w:t>
      </w:r>
      <w:r w:rsidRPr="00D37EBD">
        <w:rPr>
          <w:sz w:val="20"/>
          <w:szCs w:val="20"/>
        </w:rPr>
        <w:t>exist for the specific problem, theoretical analysis and experimental</w:t>
      </w:r>
      <w:r>
        <w:rPr>
          <w:sz w:val="20"/>
          <w:szCs w:val="20"/>
        </w:rPr>
        <w:t xml:space="preserve"> </w:t>
      </w:r>
      <w:r w:rsidRPr="00D37EBD">
        <w:rPr>
          <w:sz w:val="20"/>
          <w:szCs w:val="20"/>
        </w:rPr>
        <w:t xml:space="preserve">data on simpler cases indicate that </w:t>
      </w:r>
      <w:r w:rsidR="00B25663">
        <w:rPr>
          <w:sz w:val="20"/>
          <w:szCs w:val="20"/>
        </w:rPr>
        <w:t xml:space="preserve">pressure values </w:t>
      </w:r>
      <w:r w:rsidRPr="00D37EBD">
        <w:rPr>
          <w:sz w:val="20"/>
          <w:szCs w:val="20"/>
        </w:rPr>
        <w:t>exceed water hammer pressures. The Immersed Boundary</w:t>
      </w:r>
      <w:r>
        <w:rPr>
          <w:sz w:val="20"/>
          <w:szCs w:val="20"/>
        </w:rPr>
        <w:t xml:space="preserve"> </w:t>
      </w:r>
      <w:r w:rsidRPr="00D37EBD">
        <w:rPr>
          <w:sz w:val="20"/>
          <w:szCs w:val="20"/>
        </w:rPr>
        <w:t>method used proved not good enough to capture such phenomena and shows room for improvement.</w:t>
      </w:r>
      <w:r w:rsidRPr="00A84815">
        <w:rPr>
          <w:b/>
          <w:bCs/>
          <w:color w:val="C00000"/>
          <w:sz w:val="20"/>
          <w:szCs w:val="20"/>
        </w:rPr>
        <w:t xml:space="preserve"> </w:t>
      </w:r>
    </w:p>
    <w:p w14:paraId="17A8CD65" w14:textId="77777777" w:rsidR="009B007E" w:rsidRDefault="009B007E" w:rsidP="627CABCC">
      <w:pPr>
        <w:spacing w:before="200" w:after="80"/>
        <w:rPr>
          <w:rFonts w:ascii="Times New Roman" w:hAnsi="Times New Roman" w:cs="Times New Roman"/>
          <w:b/>
          <w:bCs/>
          <w:sz w:val="20"/>
          <w:szCs w:val="20"/>
        </w:rPr>
      </w:pPr>
    </w:p>
    <w:p w14:paraId="7ECB4C0B" w14:textId="5135B81B" w:rsidR="007C7090" w:rsidRPr="00A84815" w:rsidRDefault="003375C1" w:rsidP="627CABCC">
      <w:pPr>
        <w:spacing w:before="200" w:after="80"/>
        <w:rPr>
          <w:rFonts w:ascii="Times New Roman" w:hAnsi="Times New Roman" w:cs="Times New Roman"/>
          <w:sz w:val="20"/>
          <w:szCs w:val="20"/>
        </w:rPr>
      </w:pPr>
      <w:r w:rsidRPr="00A84815">
        <w:rPr>
          <w:rFonts w:ascii="Times New Roman" w:hAnsi="Times New Roman" w:cs="Times New Roman"/>
          <w:b/>
          <w:bCs/>
          <w:sz w:val="20"/>
          <w:szCs w:val="20"/>
        </w:rPr>
        <w:t>References</w:t>
      </w:r>
      <w:r w:rsidRPr="00A84815">
        <w:rPr>
          <w:rFonts w:ascii="Times New Roman" w:hAnsi="Times New Roman" w:cs="Times New Roman"/>
          <w:b/>
          <w:bCs/>
          <w:color w:val="C00000"/>
          <w:sz w:val="20"/>
          <w:szCs w:val="20"/>
        </w:rPr>
        <w:t xml:space="preserve"> </w:t>
      </w:r>
    </w:p>
    <w:p w14:paraId="70C66896" w14:textId="1DB8CD43" w:rsidR="000D36F8" w:rsidRDefault="000D36F8" w:rsidP="000D36F8">
      <w:pPr>
        <w:pStyle w:val="NormalWeb"/>
        <w:numPr>
          <w:ilvl w:val="0"/>
          <w:numId w:val="1"/>
        </w:numPr>
      </w:pPr>
      <w:bookmarkStart w:id="3" w:name="_Ref501675741"/>
      <w:r>
        <w:t xml:space="preserve">Serge </w:t>
      </w:r>
      <w:proofErr w:type="spellStart"/>
      <w:r>
        <w:t>Abrate</w:t>
      </w:r>
      <w:proofErr w:type="spellEnd"/>
      <w:r w:rsidR="00F42BD2">
        <w:t xml:space="preserve"> 2016).</w:t>
      </w:r>
      <w:r>
        <w:t xml:space="preserve"> </w:t>
      </w:r>
      <w:r w:rsidRPr="00F42BD2">
        <w:rPr>
          <w:i/>
        </w:rPr>
        <w:t>Soft impacts on aerospace structures</w:t>
      </w:r>
      <w:r>
        <w:t>. Progress in Aerospace Sciences, 81(Supplement C):1–17</w:t>
      </w:r>
      <w:r w:rsidR="00F42BD2">
        <w:t>,</w:t>
      </w:r>
      <w:r>
        <w:t xml:space="preserve"> Dynamic Loading Aspects of Composite Materials.</w:t>
      </w:r>
      <w:bookmarkEnd w:id="3"/>
    </w:p>
    <w:p w14:paraId="4C6A7A27" w14:textId="422E3228" w:rsidR="000D36F8" w:rsidRDefault="000D36F8" w:rsidP="000D36F8">
      <w:pPr>
        <w:pStyle w:val="NormalWeb"/>
        <w:numPr>
          <w:ilvl w:val="0"/>
          <w:numId w:val="1"/>
        </w:numPr>
      </w:pPr>
      <w:bookmarkStart w:id="4" w:name="_Ref501675798"/>
      <w:r>
        <w:t>F. P. Bowden and J. H. Brunton</w:t>
      </w:r>
      <w:r w:rsidR="00F42BD2">
        <w:t xml:space="preserve"> (1961)</w:t>
      </w:r>
      <w:r>
        <w:t xml:space="preserve">. </w:t>
      </w:r>
      <w:r w:rsidRPr="00F42BD2">
        <w:rPr>
          <w:i/>
        </w:rPr>
        <w:t>The Deformation of Solids by Liquid Impact at Supersonic Speeds</w:t>
      </w:r>
      <w:r>
        <w:t>. Proceedings of the Royal Society of London. Series A, Mathematical and Physical Sciences, 263(1315):433–450</w:t>
      </w:r>
      <w:bookmarkEnd w:id="4"/>
    </w:p>
    <w:p w14:paraId="6EA83AFD" w14:textId="17D8DB3B" w:rsidR="000D36F8" w:rsidRDefault="000D36F8" w:rsidP="000D36F8">
      <w:pPr>
        <w:pStyle w:val="NormalWeb"/>
        <w:numPr>
          <w:ilvl w:val="0"/>
          <w:numId w:val="1"/>
        </w:numPr>
      </w:pPr>
      <w:bookmarkStart w:id="5" w:name="_Ref501675753"/>
      <w:r>
        <w:t>J. E. Field, M. B. Lesser, and J. P. Dear</w:t>
      </w:r>
      <w:r w:rsidR="00F42BD2">
        <w:t xml:space="preserve"> (1985)</w:t>
      </w:r>
      <w:r>
        <w:t xml:space="preserve">. </w:t>
      </w:r>
      <w:r w:rsidRPr="00F42BD2">
        <w:rPr>
          <w:i/>
        </w:rPr>
        <w:t>Studies of Two-Dimensional Liquid-Wedge Impact and Their Relevance to Liquid-Drop Impact Problems</w:t>
      </w:r>
      <w:r>
        <w:t>. Proceedings of the Royal Society of London. Series A, Mathematical and Physical Sciences, 401(1821):225–249</w:t>
      </w:r>
      <w:bookmarkEnd w:id="5"/>
    </w:p>
    <w:p w14:paraId="505A976C" w14:textId="0E214173" w:rsidR="000D36F8" w:rsidRDefault="000D36F8" w:rsidP="000D36F8">
      <w:pPr>
        <w:pStyle w:val="NormalWeb"/>
        <w:numPr>
          <w:ilvl w:val="0"/>
          <w:numId w:val="1"/>
        </w:numPr>
      </w:pPr>
      <w:bookmarkStart w:id="6" w:name="_Ref501675702"/>
      <w:r>
        <w:t xml:space="preserve">J.E. Field, J.-J. Camus, M. </w:t>
      </w:r>
      <w:proofErr w:type="spellStart"/>
      <w:r>
        <w:t>Tinguely</w:t>
      </w:r>
      <w:proofErr w:type="spellEnd"/>
      <w:r>
        <w:t xml:space="preserve">, D. </w:t>
      </w:r>
      <w:proofErr w:type="spellStart"/>
      <w:r>
        <w:t>Obreschkow</w:t>
      </w:r>
      <w:proofErr w:type="spellEnd"/>
      <w:r>
        <w:t>, and M. Farhat</w:t>
      </w:r>
      <w:r w:rsidR="008A1D3E">
        <w:t xml:space="preserve"> (2012)</w:t>
      </w:r>
      <w:r>
        <w:t xml:space="preserve">. </w:t>
      </w:r>
      <w:r w:rsidRPr="008A1D3E">
        <w:rPr>
          <w:i/>
        </w:rPr>
        <w:t>Cavitation in impacted drops and jets and the effect on erosion damage thresholds</w:t>
      </w:r>
      <w:r>
        <w:t>. Wear, 290–291:154–160</w:t>
      </w:r>
      <w:bookmarkEnd w:id="6"/>
    </w:p>
    <w:p w14:paraId="6A780E57" w14:textId="49642F04" w:rsidR="000D36F8" w:rsidRDefault="000D36F8" w:rsidP="000D36F8">
      <w:pPr>
        <w:pStyle w:val="NormalWeb"/>
        <w:numPr>
          <w:ilvl w:val="0"/>
          <w:numId w:val="1"/>
        </w:numPr>
      </w:pPr>
      <w:bookmarkStart w:id="7" w:name="_Ref501675884"/>
      <w:r>
        <w:t>P. Koukouvinis, C. Bruecker, and M. Gavaises</w:t>
      </w:r>
      <w:r w:rsidR="00FC11DB">
        <w:t xml:space="preserve"> (2017)</w:t>
      </w:r>
      <w:r>
        <w:t xml:space="preserve">. </w:t>
      </w:r>
      <w:r w:rsidRPr="006F2362">
        <w:rPr>
          <w:i/>
        </w:rPr>
        <w:t>Unveiling the physical mechanism behind pistol shrimp cavitation</w:t>
      </w:r>
      <w:r>
        <w:t>. Scientific Reports, (1). Licensed under a Creative Commons Attribution 4.0 International License.</w:t>
      </w:r>
      <w:bookmarkEnd w:id="7"/>
    </w:p>
    <w:p w14:paraId="7962C9FA" w14:textId="0487E1CA" w:rsidR="000D36F8" w:rsidRDefault="000D36F8" w:rsidP="000D36F8">
      <w:pPr>
        <w:pStyle w:val="NormalWeb"/>
        <w:numPr>
          <w:ilvl w:val="0"/>
          <w:numId w:val="1"/>
        </w:numPr>
      </w:pPr>
      <w:bookmarkStart w:id="8" w:name="_Ref501675730"/>
      <w:r>
        <w:t xml:space="preserve">N. Kyriazis, P. Koukouvinis, and M. Gavaises. </w:t>
      </w:r>
      <w:r w:rsidRPr="006F2362">
        <w:rPr>
          <w:i/>
        </w:rPr>
        <w:t>Modelling cavitation during droplet impact on solid surfaces</w:t>
      </w:r>
      <w:r>
        <w:t>. Computer Methods in Applied Mechanics and Engineering. Under Review.</w:t>
      </w:r>
      <w:bookmarkEnd w:id="8"/>
    </w:p>
    <w:p w14:paraId="2DB7074A" w14:textId="1F26A21C" w:rsidR="000D36F8" w:rsidRDefault="000D36F8" w:rsidP="000D36F8">
      <w:pPr>
        <w:pStyle w:val="NormalWeb"/>
        <w:numPr>
          <w:ilvl w:val="0"/>
          <w:numId w:val="1"/>
        </w:numPr>
      </w:pPr>
      <w:bookmarkStart w:id="9" w:name="_Ref501675777"/>
      <w:r>
        <w:t>M. B. Lesser</w:t>
      </w:r>
      <w:r w:rsidR="006F2362">
        <w:t xml:space="preserve"> (1981)</w:t>
      </w:r>
      <w:r>
        <w:t xml:space="preserve">. </w:t>
      </w:r>
      <w:r w:rsidRPr="006F2362">
        <w:rPr>
          <w:i/>
        </w:rPr>
        <w:t>Analytic solutions of liquid-drop impact problems</w:t>
      </w:r>
      <w:r>
        <w:t>. Proceedings of the Royal Society of London. Series A, Mathematical and Physical Sciences, 377(1770):289–308.</w:t>
      </w:r>
      <w:bookmarkEnd w:id="9"/>
    </w:p>
    <w:p w14:paraId="3E239C56" w14:textId="7FABB796" w:rsidR="000D36F8" w:rsidRDefault="000D36F8" w:rsidP="000D36F8">
      <w:pPr>
        <w:pStyle w:val="NormalWeb"/>
        <w:numPr>
          <w:ilvl w:val="0"/>
          <w:numId w:val="1"/>
        </w:numPr>
      </w:pPr>
      <w:bookmarkStart w:id="10" w:name="_Ref501675858"/>
      <w:r>
        <w:t>Rajat Mittal and Gianluca Iaccarino</w:t>
      </w:r>
      <w:r w:rsidR="006F2362">
        <w:t xml:space="preserve"> (2005)</w:t>
      </w:r>
      <w:r>
        <w:t xml:space="preserve">. </w:t>
      </w:r>
      <w:r w:rsidRPr="006F2362">
        <w:rPr>
          <w:i/>
        </w:rPr>
        <w:t>Immersed Boundary Methods</w:t>
      </w:r>
      <w:r>
        <w:t>. Annual Review of Fluid Mechanics, 37(1):239–261.</w:t>
      </w:r>
      <w:bookmarkEnd w:id="10"/>
    </w:p>
    <w:p w14:paraId="3DC43A5C" w14:textId="7D51A6A2" w:rsidR="000D36F8" w:rsidRDefault="000D36F8" w:rsidP="000D36F8">
      <w:pPr>
        <w:pStyle w:val="NormalWeb"/>
        <w:numPr>
          <w:ilvl w:val="0"/>
          <w:numId w:val="1"/>
        </w:numPr>
      </w:pPr>
      <w:bookmarkStart w:id="11" w:name="_Ref501675871"/>
      <w:r w:rsidRPr="00B946EC">
        <w:rPr>
          <w:lang w:val="de-CH"/>
        </w:rPr>
        <w:t>Loïc Mochel, Pierre-Élie Weiss, and Sébastien Deck</w:t>
      </w:r>
      <w:r w:rsidR="006F2362" w:rsidRPr="00B946EC">
        <w:rPr>
          <w:lang w:val="de-CH"/>
        </w:rPr>
        <w:t xml:space="preserve"> (2014)</w:t>
      </w:r>
      <w:r w:rsidRPr="00B946EC">
        <w:rPr>
          <w:lang w:val="de-CH"/>
        </w:rPr>
        <w:t xml:space="preserve">. </w:t>
      </w:r>
      <w:r w:rsidRPr="006E4BE1">
        <w:rPr>
          <w:i/>
        </w:rPr>
        <w:t>Zonal Immersed Boundary Conditions: Application to a High-Reynolds-Number Afterbody Flow</w:t>
      </w:r>
      <w:r>
        <w:t>. AIAA Journal, 52(12):2782–2794.</w:t>
      </w:r>
      <w:bookmarkEnd w:id="11"/>
    </w:p>
    <w:p w14:paraId="47C59445" w14:textId="0CE1A724" w:rsidR="000D36F8" w:rsidRDefault="000D36F8" w:rsidP="000D36F8">
      <w:pPr>
        <w:pStyle w:val="NormalWeb"/>
        <w:numPr>
          <w:ilvl w:val="0"/>
          <w:numId w:val="1"/>
        </w:numPr>
      </w:pPr>
      <w:bookmarkStart w:id="12" w:name="_Ref501675893"/>
      <w:r>
        <w:t>Felix Örley, Vito Pasquariello, Stefan Hickel, and Nikolaus A. Adams</w:t>
      </w:r>
      <w:r w:rsidR="0072004F">
        <w:t xml:space="preserve"> (2015)</w:t>
      </w:r>
      <w:r>
        <w:t>.</w:t>
      </w:r>
      <w:r w:rsidRPr="0072004F">
        <w:rPr>
          <w:i/>
        </w:rPr>
        <w:t xml:space="preserve"> Cut-element based immersed boundary method for moving geometries in compressible liquid flows with cavitation</w:t>
      </w:r>
      <w:r>
        <w:t xml:space="preserve">. J. </w:t>
      </w:r>
      <w:proofErr w:type="spellStart"/>
      <w:r>
        <w:t>Comput</w:t>
      </w:r>
      <w:proofErr w:type="spellEnd"/>
      <w:r>
        <w:t>. Physics, 283:1–22.</w:t>
      </w:r>
      <w:bookmarkEnd w:id="12"/>
    </w:p>
    <w:p w14:paraId="0D228E3D" w14:textId="4AD2DA01" w:rsidR="000D36F8" w:rsidRPr="00A84815" w:rsidRDefault="000D36F8" w:rsidP="000D36F8">
      <w:pPr>
        <w:pStyle w:val="NormalWeb"/>
        <w:numPr>
          <w:ilvl w:val="0"/>
          <w:numId w:val="1"/>
        </w:numPr>
      </w:pPr>
      <w:bookmarkStart w:id="13" w:name="_Ref501675827"/>
      <w:r>
        <w:t>Charles S Peskin</w:t>
      </w:r>
      <w:r w:rsidR="0072004F">
        <w:t xml:space="preserve"> (1977)</w:t>
      </w:r>
      <w:r>
        <w:t xml:space="preserve">. </w:t>
      </w:r>
      <w:r w:rsidRPr="0072004F">
        <w:rPr>
          <w:i/>
        </w:rPr>
        <w:t>Numerical analysis of blood flow in the heart</w:t>
      </w:r>
      <w:r>
        <w:t>. Journal of Computational Physics, 25(3):220–252.</w:t>
      </w:r>
      <w:bookmarkEnd w:id="13"/>
    </w:p>
    <w:sectPr w:rsidR="000D36F8" w:rsidRPr="00A84815">
      <w:headerReference w:type="default" r:id="rId28"/>
      <w:footerReference w:type="default" r:id="rId29"/>
      <w:pgSz w:w="12240" w:h="15840"/>
      <w:pgMar w:top="1440" w:right="1440" w:bottom="1440" w:left="1440" w:header="720" w:footer="72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DC393" w14:textId="77777777" w:rsidR="00EF38DC" w:rsidRDefault="00EF38DC">
      <w:pPr>
        <w:spacing w:after="0" w:line="240" w:lineRule="auto"/>
      </w:pPr>
      <w:r>
        <w:separator/>
      </w:r>
    </w:p>
  </w:endnote>
  <w:endnote w:type="continuationSeparator" w:id="0">
    <w:p w14:paraId="2F4DE8B4" w14:textId="77777777" w:rsidR="00EF38DC" w:rsidRDefault="00EF3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Segoe UI">
    <w:altName w:val="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BB0A8" w14:textId="77777777" w:rsidR="007C7090" w:rsidRDefault="003375C1">
    <w:pPr>
      <w:pStyle w:val="Footer"/>
    </w:pPr>
    <w:r>
      <w:rPr>
        <w:rFonts w:ascii="Times New Roman" w:hAnsi="Times New Roman" w:cs="Times New Roman"/>
        <w:sz w:val="20"/>
        <w:szCs w:val="20"/>
      </w:rPr>
      <w:t xml:space="preserve">*Corresponding Author, E. Stavropoulos-Vasilakis </w:t>
    </w:r>
    <w:hyperlink r:id="rId1">
      <w:r>
        <w:rPr>
          <w:rStyle w:val="InternetLink"/>
          <w:rFonts w:ascii="Times New Roman" w:hAnsi="Times New Roman" w:cs="Times New Roman"/>
          <w:sz w:val="20"/>
          <w:szCs w:val="20"/>
        </w:rPr>
        <w:t>evangelos.stavropoulos-vasilakis@city.ac.uk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9A5055" w14:textId="77777777" w:rsidR="00EF38DC" w:rsidRDefault="00EF38DC">
      <w:pPr>
        <w:spacing w:after="0" w:line="240" w:lineRule="auto"/>
      </w:pPr>
      <w:r>
        <w:separator/>
      </w:r>
    </w:p>
  </w:footnote>
  <w:footnote w:type="continuationSeparator" w:id="0">
    <w:p w14:paraId="18FA2BAE" w14:textId="77777777" w:rsidR="00EF38DC" w:rsidRDefault="00EF38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D8174" w14:textId="4E2A416D" w:rsidR="00B946EC" w:rsidRPr="00B946EC" w:rsidRDefault="00B946EC" w:rsidP="00B946EC">
    <w:pPr>
      <w:pStyle w:val="Header"/>
      <w:jc w:val="center"/>
      <w:rPr>
        <w:rFonts w:ascii="Times New Roman" w:hAnsi="Times New Roman" w:cs="Times New Roman"/>
        <w:sz w:val="20"/>
        <w:szCs w:val="20"/>
        <w:lang w:val="en-GB"/>
      </w:rPr>
    </w:pPr>
    <w:r w:rsidRPr="00B946EC">
      <w:rPr>
        <w:rFonts w:ascii="Times New Roman" w:hAnsi="Times New Roman" w:cs="Times New Roman"/>
        <w:sz w:val="20"/>
        <w:szCs w:val="20"/>
        <w:lang w:val="en-GB"/>
      </w:rPr>
      <w:t>Proceedings of the 1</w:t>
    </w:r>
    <w:r w:rsidRPr="00B946EC">
      <w:rPr>
        <w:rFonts w:ascii="Times New Roman" w:hAnsi="Times New Roman" w:cs="Times New Roman"/>
        <w:sz w:val="20"/>
        <w:szCs w:val="20"/>
        <w:vertAlign w:val="superscript"/>
        <w:lang w:val="en-GB"/>
      </w:rPr>
      <w:t>st</w:t>
    </w:r>
    <w:r w:rsidRPr="00B946EC">
      <w:rPr>
        <w:rFonts w:ascii="Times New Roman" w:hAnsi="Times New Roman" w:cs="Times New Roman"/>
        <w:sz w:val="20"/>
        <w:szCs w:val="20"/>
        <w:lang w:val="en-GB"/>
      </w:rPr>
      <w:t xml:space="preserve"> international Symposium on AI and Fluid Mechanics</w:t>
    </w:r>
    <w:r w:rsidRPr="00B946EC">
      <w:rPr>
        <w:rFonts w:ascii="Times New Roman" w:hAnsi="Times New Roman" w:cs="Times New Roman"/>
        <w:sz w:val="20"/>
        <w:szCs w:val="20"/>
        <w:lang w:val="en-GB"/>
      </w:rPr>
      <w:br/>
      <w:t>Paper No [leave blank]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3F6257"/>
    <w:multiLevelType w:val="multilevel"/>
    <w:tmpl w:val="E2C2E146"/>
    <w:lvl w:ilvl="0">
      <w:start w:val="1"/>
      <w:numFmt w:val="decimal"/>
      <w:suff w:val="space"/>
      <w:lvlText w:val="%1."/>
      <w:lvlJc w:val="left"/>
      <w:pPr>
        <w:ind w:left="3" w:hanging="3"/>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A166D35"/>
    <w:multiLevelType w:val="hybridMultilevel"/>
    <w:tmpl w:val="6F383FC8"/>
    <w:lvl w:ilvl="0" w:tplc="F60A831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9B713D"/>
    <w:multiLevelType w:val="multilevel"/>
    <w:tmpl w:val="0158DF2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570701960">
    <w:abstractNumId w:val="0"/>
  </w:num>
  <w:num w:numId="2" w16cid:durableId="1605650814">
    <w:abstractNumId w:val="2"/>
  </w:num>
  <w:num w:numId="3" w16cid:durableId="15646076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27CABCC"/>
    <w:rsid w:val="00030C6C"/>
    <w:rsid w:val="000425F8"/>
    <w:rsid w:val="00075049"/>
    <w:rsid w:val="00075D6C"/>
    <w:rsid w:val="000D36F8"/>
    <w:rsid w:val="000F377C"/>
    <w:rsid w:val="00110FAA"/>
    <w:rsid w:val="0014282A"/>
    <w:rsid w:val="00194F16"/>
    <w:rsid w:val="002066F9"/>
    <w:rsid w:val="002529E3"/>
    <w:rsid w:val="00281811"/>
    <w:rsid w:val="002942BA"/>
    <w:rsid w:val="002A5277"/>
    <w:rsid w:val="002B37E9"/>
    <w:rsid w:val="002B6814"/>
    <w:rsid w:val="002F1C63"/>
    <w:rsid w:val="00332B7D"/>
    <w:rsid w:val="003375C1"/>
    <w:rsid w:val="003657DC"/>
    <w:rsid w:val="00422C37"/>
    <w:rsid w:val="00540F78"/>
    <w:rsid w:val="005A0829"/>
    <w:rsid w:val="005F0B6B"/>
    <w:rsid w:val="0066351C"/>
    <w:rsid w:val="00682015"/>
    <w:rsid w:val="00685576"/>
    <w:rsid w:val="006A3C18"/>
    <w:rsid w:val="006E3C5E"/>
    <w:rsid w:val="006E4BE1"/>
    <w:rsid w:val="006F2362"/>
    <w:rsid w:val="007102B7"/>
    <w:rsid w:val="0072004F"/>
    <w:rsid w:val="0076654C"/>
    <w:rsid w:val="007B5A87"/>
    <w:rsid w:val="007C7090"/>
    <w:rsid w:val="007E4C43"/>
    <w:rsid w:val="008658E4"/>
    <w:rsid w:val="00891757"/>
    <w:rsid w:val="008939A3"/>
    <w:rsid w:val="008A1D3E"/>
    <w:rsid w:val="008B354E"/>
    <w:rsid w:val="008C6740"/>
    <w:rsid w:val="008C6BC3"/>
    <w:rsid w:val="009247C4"/>
    <w:rsid w:val="009332CA"/>
    <w:rsid w:val="00995C02"/>
    <w:rsid w:val="009B007E"/>
    <w:rsid w:val="009E0490"/>
    <w:rsid w:val="009E66F9"/>
    <w:rsid w:val="009F0B80"/>
    <w:rsid w:val="009F4906"/>
    <w:rsid w:val="00A049FD"/>
    <w:rsid w:val="00A84815"/>
    <w:rsid w:val="00AD74CC"/>
    <w:rsid w:val="00AF770A"/>
    <w:rsid w:val="00B25663"/>
    <w:rsid w:val="00B34C35"/>
    <w:rsid w:val="00B4467D"/>
    <w:rsid w:val="00B5027D"/>
    <w:rsid w:val="00B74786"/>
    <w:rsid w:val="00B9198F"/>
    <w:rsid w:val="00B946EC"/>
    <w:rsid w:val="00BC7EAC"/>
    <w:rsid w:val="00BD3ED8"/>
    <w:rsid w:val="00BE696F"/>
    <w:rsid w:val="00C00626"/>
    <w:rsid w:val="00C4110A"/>
    <w:rsid w:val="00C85909"/>
    <w:rsid w:val="00C912C9"/>
    <w:rsid w:val="00CB7C5E"/>
    <w:rsid w:val="00CD651B"/>
    <w:rsid w:val="00CF33A7"/>
    <w:rsid w:val="00D37EBD"/>
    <w:rsid w:val="00D57FF0"/>
    <w:rsid w:val="00D734C7"/>
    <w:rsid w:val="00E05125"/>
    <w:rsid w:val="00E45A23"/>
    <w:rsid w:val="00E62170"/>
    <w:rsid w:val="00ED30D7"/>
    <w:rsid w:val="00EF38DC"/>
    <w:rsid w:val="00F42BD2"/>
    <w:rsid w:val="00F5141F"/>
    <w:rsid w:val="00FC11DB"/>
    <w:rsid w:val="44471E9C"/>
    <w:rsid w:val="627CABC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E0418"/>
  <w15:docId w15:val="{F80CFD52-5F04-4F1F-8B74-7473536D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Cs w:val="22"/>
        <w:lang w:val="en-US" w:eastAsia="en-US" w:bidi="ar-SA"/>
      </w:rPr>
    </w:rPrDefault>
    <w:pPrDefault>
      <w:pPr>
        <w:spacing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pPr>
    <w:rPr>
      <w:color w:val="00000A"/>
      <w:sz w:val="22"/>
    </w:rPr>
  </w:style>
  <w:style w:type="paragraph" w:styleId="Heading1">
    <w:name w:val="heading 1"/>
    <w:basedOn w:val="Heading"/>
    <w:pPr>
      <w:outlineLvl w:val="0"/>
    </w:pPr>
  </w:style>
  <w:style w:type="paragraph" w:styleId="Heading2">
    <w:name w:val="heading 2"/>
    <w:basedOn w:val="Heading"/>
    <w:pPr>
      <w:outlineLvl w:val="1"/>
    </w:pPr>
  </w:style>
  <w:style w:type="paragraph" w:styleId="Heading3">
    <w:name w:val="heading 3"/>
    <w:basedOn w:val="Heading"/>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2E6799"/>
  </w:style>
  <w:style w:type="character" w:customStyle="1" w:styleId="FooterChar">
    <w:name w:val="Footer Char"/>
    <w:basedOn w:val="DefaultParagraphFont"/>
    <w:link w:val="Footer"/>
    <w:uiPriority w:val="99"/>
    <w:rsid w:val="002E6799"/>
  </w:style>
  <w:style w:type="character" w:customStyle="1" w:styleId="BalloonTextChar">
    <w:name w:val="Balloon Text Char"/>
    <w:basedOn w:val="DefaultParagraphFont"/>
    <w:link w:val="BalloonText"/>
    <w:uiPriority w:val="99"/>
    <w:semiHidden/>
    <w:rsid w:val="002E6799"/>
    <w:rPr>
      <w:rFonts w:ascii="Segoe UI" w:hAnsi="Segoe UI" w:cs="Segoe UI"/>
      <w:sz w:val="18"/>
      <w:szCs w:val="18"/>
    </w:rPr>
  </w:style>
  <w:style w:type="character" w:customStyle="1" w:styleId="InternetLink">
    <w:name w:val="Internet Link"/>
    <w:basedOn w:val="DefaultParagraphFont"/>
    <w:uiPriority w:val="99"/>
    <w:unhideWhenUsed/>
    <w:rsid w:val="009F6DA4"/>
    <w:rPr>
      <w:color w:val="0563C1" w:themeColor="hyperlink"/>
      <w:u w:val="single"/>
    </w:rPr>
  </w:style>
  <w:style w:type="character" w:customStyle="1" w:styleId="ListLabel1">
    <w:name w:val="ListLabel 1"/>
    <w:rPr>
      <w:rFonts w:eastAsia="Calibri" w:cs="Times New Roman"/>
    </w:rPr>
  </w:style>
  <w:style w:type="character" w:customStyle="1" w:styleId="ListLabel2">
    <w:name w:val="ListLabel 2"/>
    <w:rPr>
      <w:rFonts w:cs="Courier New"/>
    </w:rPr>
  </w:style>
  <w:style w:type="paragraph" w:customStyle="1" w:styleId="Heading">
    <w:name w:val="Heading"/>
    <w:basedOn w:val="Normal"/>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customStyle="1" w:styleId="Default">
    <w:name w:val="Default"/>
    <w:rsid w:val="00F7191B"/>
    <w:pPr>
      <w:suppressAutoHyphens/>
      <w:spacing w:line="240" w:lineRule="auto"/>
    </w:pPr>
    <w:rPr>
      <w:rFonts w:ascii="Times New Roman" w:eastAsia="Calibri" w:hAnsi="Times New Roman" w:cs="Times New Roman"/>
      <w:color w:val="000000"/>
      <w:sz w:val="24"/>
      <w:szCs w:val="24"/>
    </w:rPr>
  </w:style>
  <w:style w:type="paragraph" w:customStyle="1" w:styleId="citation1">
    <w:name w:val="citation1"/>
    <w:basedOn w:val="Default"/>
    <w:next w:val="Default"/>
    <w:uiPriority w:val="99"/>
    <w:rsid w:val="00F7191B"/>
    <w:rPr>
      <w:color w:val="00000A"/>
    </w:rPr>
  </w:style>
  <w:style w:type="paragraph" w:styleId="NormalWeb">
    <w:name w:val="Normal (Web)"/>
    <w:basedOn w:val="Normal"/>
    <w:uiPriority w:val="99"/>
    <w:unhideWhenUsed/>
    <w:rsid w:val="00F7191B"/>
    <w:pPr>
      <w:spacing w:before="280" w:after="280" w:line="240" w:lineRule="auto"/>
    </w:pPr>
    <w:rPr>
      <w:rFonts w:ascii="Times New Roman" w:eastAsia="Times New Roman" w:hAnsi="Times New Roman" w:cs="Times New Roman"/>
      <w:sz w:val="18"/>
      <w:szCs w:val="24"/>
    </w:rPr>
  </w:style>
  <w:style w:type="paragraph" w:styleId="Header">
    <w:name w:val="header"/>
    <w:basedOn w:val="Normal"/>
    <w:link w:val="HeaderChar"/>
    <w:uiPriority w:val="99"/>
    <w:unhideWhenUsed/>
    <w:rsid w:val="002E6799"/>
    <w:pPr>
      <w:tabs>
        <w:tab w:val="center" w:pos="4680"/>
        <w:tab w:val="right" w:pos="9360"/>
      </w:tabs>
      <w:spacing w:after="0" w:line="240" w:lineRule="auto"/>
    </w:pPr>
  </w:style>
  <w:style w:type="paragraph" w:styleId="Footer">
    <w:name w:val="footer"/>
    <w:basedOn w:val="Normal"/>
    <w:link w:val="FooterChar"/>
    <w:uiPriority w:val="99"/>
    <w:unhideWhenUsed/>
    <w:rsid w:val="002E6799"/>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2E6799"/>
    <w:pPr>
      <w:spacing w:after="0" w:line="240" w:lineRule="auto"/>
    </w:pPr>
    <w:rPr>
      <w:rFonts w:ascii="Segoe UI" w:hAnsi="Segoe UI" w:cs="Segoe UI"/>
      <w:sz w:val="18"/>
      <w:szCs w:val="18"/>
    </w:rPr>
  </w:style>
  <w:style w:type="paragraph" w:styleId="NoSpacing">
    <w:name w:val="No Spacing"/>
    <w:pPr>
      <w:suppressAutoHyphens/>
      <w:spacing w:line="240" w:lineRule="auto"/>
    </w:pPr>
    <w:rPr>
      <w:sz w:val="22"/>
    </w:rPr>
  </w:style>
  <w:style w:type="paragraph" w:customStyle="1" w:styleId="Quotations">
    <w:name w:val="Quotations"/>
    <w:basedOn w:val="Normal"/>
  </w:style>
  <w:style w:type="paragraph" w:styleId="Title">
    <w:name w:val="Title"/>
    <w:basedOn w:val="Heading"/>
  </w:style>
  <w:style w:type="paragraph" w:styleId="Subtitle">
    <w:name w:val="Subtitle"/>
    <w:basedOn w:val="Heading"/>
  </w:style>
  <w:style w:type="table" w:styleId="TableGrid">
    <w:name w:val="Table Grid"/>
    <w:basedOn w:val="TableNormal"/>
    <w:uiPriority w:val="39"/>
    <w:rsid w:val="007102B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5125"/>
    <w:pPr>
      <w:ind w:left="720"/>
      <w:contextualSpacing/>
    </w:pPr>
  </w:style>
  <w:style w:type="character" w:styleId="PlaceholderText">
    <w:name w:val="Placeholder Text"/>
    <w:basedOn w:val="DefaultParagraphFont"/>
    <w:uiPriority w:val="99"/>
    <w:semiHidden/>
    <w:rsid w:val="00CF33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evangelos.stavropoulos-vasilakis@city.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5D8D42E-3B82-4DF2-91EC-90346CF27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2429</Words>
  <Characters>13119</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Evangelos Stavropoulos-Vasilakis</dc:creator>
  <cp:lastModifiedBy>Gavaises, Manolis</cp:lastModifiedBy>
  <cp:revision>3</cp:revision>
  <cp:lastPrinted>2018-02-01T11:05:00Z</cp:lastPrinted>
  <dcterms:created xsi:type="dcterms:W3CDTF">2024-10-06T11:29:00Z</dcterms:created>
  <dcterms:modified xsi:type="dcterms:W3CDTF">2024-10-06T11:34:00Z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c24981-b6df-48f8-949b-0896357b9b03_Enabled">
    <vt:lpwstr>true</vt:lpwstr>
  </property>
  <property fmtid="{D5CDD505-2E9C-101B-9397-08002B2CF9AE}" pid="3" name="MSIP_Label_06c24981-b6df-48f8-949b-0896357b9b03_SetDate">
    <vt:lpwstr>2024-10-06T11:29:40Z</vt:lpwstr>
  </property>
  <property fmtid="{D5CDD505-2E9C-101B-9397-08002B2CF9AE}" pid="4" name="MSIP_Label_06c24981-b6df-48f8-949b-0896357b9b03_Method">
    <vt:lpwstr>Standard</vt:lpwstr>
  </property>
  <property fmtid="{D5CDD505-2E9C-101B-9397-08002B2CF9AE}" pid="5" name="MSIP_Label_06c24981-b6df-48f8-949b-0896357b9b03_Name">
    <vt:lpwstr>Official</vt:lpwstr>
  </property>
  <property fmtid="{D5CDD505-2E9C-101B-9397-08002B2CF9AE}" pid="6" name="MSIP_Label_06c24981-b6df-48f8-949b-0896357b9b03_SiteId">
    <vt:lpwstr>dd615949-5bd0-4da0-ac52-28ef8d336373</vt:lpwstr>
  </property>
  <property fmtid="{D5CDD505-2E9C-101B-9397-08002B2CF9AE}" pid="7" name="MSIP_Label_06c24981-b6df-48f8-949b-0896357b9b03_ActionId">
    <vt:lpwstr>db938211-2c25-45e2-9826-be1dde298e90</vt:lpwstr>
  </property>
  <property fmtid="{D5CDD505-2E9C-101B-9397-08002B2CF9AE}" pid="8" name="MSIP_Label_06c24981-b6df-48f8-949b-0896357b9b03_ContentBits">
    <vt:lpwstr>0</vt:lpwstr>
  </property>
</Properties>
</file>